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BF" w:rsidRPr="003434A0" w:rsidRDefault="00FE39BF" w:rsidP="003434A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Billboard" w:hAnsi="Billboard"/>
          <w:b/>
          <w:bCs/>
          <w:sz w:val="36"/>
          <w:szCs w:val="36"/>
        </w:rPr>
      </w:pPr>
      <w:r w:rsidRPr="003434A0">
        <w:rPr>
          <w:rFonts w:ascii="Billboard" w:hAnsi="Billboard"/>
          <w:b/>
          <w:bCs/>
          <w:sz w:val="36"/>
          <w:szCs w:val="36"/>
        </w:rPr>
        <w:t>Disseminated intra-Vascular coagulation (DIC)</w:t>
      </w:r>
    </w:p>
    <w:p w:rsidR="00FE39BF" w:rsidRPr="00FE39BF" w:rsidRDefault="00FE39BF" w:rsidP="00FE39BF">
      <w:pPr>
        <w:autoSpaceDE w:val="0"/>
        <w:autoSpaceDN w:val="0"/>
        <w:bidi w:val="0"/>
        <w:adjustRightInd w:val="0"/>
        <w:spacing w:after="0" w:line="240" w:lineRule="auto"/>
        <w:jc w:val="both"/>
        <w:rPr>
          <w:b/>
          <w:bCs/>
          <w:sz w:val="40"/>
          <w:szCs w:val="40"/>
        </w:rPr>
      </w:pPr>
      <w:bookmarkStart w:id="0" w:name="_GoBack"/>
    </w:p>
    <w:bookmarkEnd w:id="0"/>
    <w:p w:rsidR="004368EE" w:rsidRDefault="00011336" w:rsidP="00FE39BF">
      <w:pPr>
        <w:autoSpaceDE w:val="0"/>
        <w:autoSpaceDN w:val="0"/>
        <w:bidi w:val="0"/>
        <w:adjustRightInd w:val="0"/>
        <w:spacing w:after="0" w:line="240" w:lineRule="auto"/>
        <w:jc w:val="both"/>
      </w:pPr>
      <w:r w:rsidRPr="00011336">
        <w:rPr>
          <w:b/>
          <w:bCs/>
          <w:sz w:val="26"/>
          <w:szCs w:val="26"/>
        </w:rPr>
        <w:t>Definition</w:t>
      </w:r>
      <w:r>
        <w:t xml:space="preserve">: </w:t>
      </w:r>
    </w:p>
    <w:p w:rsidR="004368EE" w:rsidRDefault="004368EE" w:rsidP="004368EE">
      <w:pPr>
        <w:autoSpaceDE w:val="0"/>
        <w:autoSpaceDN w:val="0"/>
        <w:bidi w:val="0"/>
        <w:adjustRightInd w:val="0"/>
        <w:spacing w:after="0" w:line="240" w:lineRule="auto"/>
        <w:jc w:val="both"/>
      </w:pPr>
      <w:r>
        <w:t>I</w:t>
      </w:r>
      <w:r w:rsidR="00011336">
        <w:t xml:space="preserve">t's a </w:t>
      </w:r>
      <w:r w:rsidR="00011336" w:rsidRPr="007F68FE">
        <w:rPr>
          <w:b/>
          <w:bCs/>
        </w:rPr>
        <w:t xml:space="preserve">complex systemic </w:t>
      </w:r>
      <w:proofErr w:type="spellStart"/>
      <w:r w:rsidR="00011336" w:rsidRPr="007F68FE">
        <w:rPr>
          <w:b/>
          <w:bCs/>
        </w:rPr>
        <w:t>thrombohemorrhagic</w:t>
      </w:r>
      <w:proofErr w:type="spellEnd"/>
      <w:r w:rsidR="00011336" w:rsidRPr="007F68FE">
        <w:rPr>
          <w:b/>
          <w:bCs/>
        </w:rPr>
        <w:t xml:space="preserve"> disorder</w:t>
      </w:r>
      <w:r w:rsidR="00011336">
        <w:t xml:space="preserve"> resulting from breakdown of the delicate balance between the activity of the coagulation and the coagulation inhibiting enzyme.</w:t>
      </w:r>
      <w:r w:rsidR="00011336" w:rsidRPr="00011336">
        <w:t xml:space="preserve"> </w:t>
      </w:r>
    </w:p>
    <w:p w:rsidR="00011336" w:rsidRPr="004368EE" w:rsidRDefault="00011336" w:rsidP="00AA5C3C">
      <w:pPr>
        <w:autoSpaceDE w:val="0"/>
        <w:autoSpaceDN w:val="0"/>
        <w:bidi w:val="0"/>
        <w:adjustRightInd w:val="0"/>
        <w:spacing w:after="0" w:line="240" w:lineRule="auto"/>
        <w:jc w:val="both"/>
      </w:pPr>
      <w:r>
        <w:t xml:space="preserve">It's </w:t>
      </w:r>
      <w:r w:rsidRPr="00011336">
        <w:t xml:space="preserve">characterized by the </w:t>
      </w:r>
      <w:r w:rsidRPr="007F68FE">
        <w:rPr>
          <w:b/>
          <w:bCs/>
          <w:color w:val="4F81BD" w:themeColor="accent1"/>
        </w:rPr>
        <w:t>widespread activation of coagulation</w:t>
      </w:r>
      <w:r w:rsidRPr="00011336">
        <w:t>, which results in the intravascular formation of fibrin and ultimately thrombotic occlusi</w:t>
      </w:r>
      <w:r w:rsidR="004368EE">
        <w:t xml:space="preserve">on of small and midsize vessels </w:t>
      </w:r>
      <w:r>
        <w:t xml:space="preserve">and </w:t>
      </w:r>
      <w:r w:rsidR="00AA5C3C">
        <w:t xml:space="preserve">concomitant </w:t>
      </w:r>
      <w:r>
        <w:t>consumption of procoagulants and platelets</w:t>
      </w:r>
      <w:r w:rsidR="00AA5C3C">
        <w:t>.</w:t>
      </w:r>
    </w:p>
    <w:p w:rsidR="00011336" w:rsidRDefault="00011336" w:rsidP="00011336">
      <w:pPr>
        <w:autoSpaceDE w:val="0"/>
        <w:autoSpaceDN w:val="0"/>
        <w:bidi w:val="0"/>
        <w:adjustRightInd w:val="0"/>
        <w:spacing w:after="0" w:line="240" w:lineRule="auto"/>
        <w:jc w:val="both"/>
      </w:pPr>
    </w:p>
    <w:p w:rsidR="00011336" w:rsidRPr="00011336" w:rsidRDefault="00011336" w:rsidP="00A16BAA">
      <w:pPr>
        <w:autoSpaceDE w:val="0"/>
        <w:autoSpaceDN w:val="0"/>
        <w:bidi w:val="0"/>
        <w:adjustRightInd w:val="0"/>
        <w:spacing w:after="0" w:line="240" w:lineRule="auto"/>
        <w:jc w:val="both"/>
        <w:rPr>
          <w:b/>
          <w:bCs/>
          <w:sz w:val="26"/>
          <w:szCs w:val="26"/>
        </w:rPr>
      </w:pPr>
      <w:r w:rsidRPr="00A16BAA">
        <w:rPr>
          <w:b/>
          <w:bCs/>
          <w:sz w:val="26"/>
          <w:szCs w:val="26"/>
        </w:rPr>
        <w:t>Causes</w:t>
      </w:r>
    </w:p>
    <w:p w:rsidR="00011336" w:rsidRPr="00011336" w:rsidRDefault="00011336" w:rsidP="00A16BAA">
      <w:pPr>
        <w:autoSpaceDE w:val="0"/>
        <w:autoSpaceDN w:val="0"/>
        <w:bidi w:val="0"/>
        <w:adjustRightInd w:val="0"/>
        <w:spacing w:after="0" w:line="240" w:lineRule="auto"/>
        <w:jc w:val="both"/>
      </w:pPr>
      <w:r w:rsidRPr="00011336">
        <w:t>DIC can occur in the following conditions:</w:t>
      </w:r>
      <w:r w:rsidR="004368EE" w:rsidRPr="00A16BAA">
        <w:t xml:space="preserve"> </w:t>
      </w:r>
    </w:p>
    <w:p w:rsidR="004368EE" w:rsidRDefault="00011336" w:rsidP="004368EE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</w:pPr>
      <w:r w:rsidRPr="004368EE">
        <w:rPr>
          <w:b/>
          <w:bCs/>
          <w:u w:val="single"/>
        </w:rPr>
        <w:t>Cancers</w:t>
      </w:r>
      <w:r w:rsidR="004368EE">
        <w:t>:</w:t>
      </w:r>
    </w:p>
    <w:p w:rsidR="004368EE" w:rsidRDefault="001660A5" w:rsidP="004368EE">
      <w:pPr>
        <w:pStyle w:val="ListParagraph"/>
        <w:numPr>
          <w:ilvl w:val="1"/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</w:pPr>
      <w:hyperlink r:id="rId9" w:history="1">
        <w:r w:rsidR="007F68FE" w:rsidRPr="004368EE">
          <w:t>Lung</w:t>
        </w:r>
      </w:hyperlink>
      <w:r w:rsidR="00011336" w:rsidRPr="004368EE">
        <w:t xml:space="preserve">, </w:t>
      </w:r>
      <w:hyperlink r:id="rId10" w:history="1">
        <w:r w:rsidR="00011336" w:rsidRPr="004368EE">
          <w:t>pancreas</w:t>
        </w:r>
      </w:hyperlink>
      <w:r w:rsidR="00011336" w:rsidRPr="004368EE">
        <w:t xml:space="preserve">, </w:t>
      </w:r>
      <w:hyperlink r:id="rId11" w:history="1">
        <w:r w:rsidR="00011336" w:rsidRPr="004368EE">
          <w:t>prostate</w:t>
        </w:r>
      </w:hyperlink>
      <w:r w:rsidR="00011336" w:rsidRPr="004368EE">
        <w:t xml:space="preserve"> and </w:t>
      </w:r>
      <w:hyperlink r:id="rId12" w:history="1">
        <w:r w:rsidR="00011336" w:rsidRPr="004368EE">
          <w:t>stomach</w:t>
        </w:r>
      </w:hyperlink>
      <w:r w:rsidR="004368EE">
        <w:t>.</w:t>
      </w:r>
    </w:p>
    <w:p w:rsidR="004368EE" w:rsidRDefault="001660A5" w:rsidP="004368EE">
      <w:pPr>
        <w:pStyle w:val="ListParagraph"/>
        <w:numPr>
          <w:ilvl w:val="1"/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</w:pPr>
      <w:hyperlink r:id="rId13" w:history="1">
        <w:r w:rsidR="007F68FE" w:rsidRPr="004368EE">
          <w:t>Acute</w:t>
        </w:r>
        <w:r w:rsidR="00011336" w:rsidRPr="004368EE">
          <w:t xml:space="preserve"> myeloid leukemia</w:t>
        </w:r>
      </w:hyperlink>
      <w:r w:rsidR="00011336" w:rsidRPr="004368EE">
        <w:t xml:space="preserve"> (particularly </w:t>
      </w:r>
      <w:hyperlink r:id="rId14" w:tooltip="Acute promyelocytic leukemia" w:history="1">
        <w:r w:rsidR="00011336" w:rsidRPr="004368EE">
          <w:t>APML</w:t>
        </w:r>
      </w:hyperlink>
      <w:r w:rsidR="00011336" w:rsidRPr="004368EE">
        <w:t>)</w:t>
      </w:r>
      <w:r w:rsidR="004368EE">
        <w:t>.</w:t>
      </w:r>
    </w:p>
    <w:p w:rsidR="00011336" w:rsidRPr="004368EE" w:rsidRDefault="007F68FE" w:rsidP="004368EE">
      <w:pPr>
        <w:pStyle w:val="ListParagraph"/>
        <w:numPr>
          <w:ilvl w:val="1"/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</w:pPr>
      <w:r>
        <w:t>Metastatic</w:t>
      </w:r>
      <w:r w:rsidR="004368EE">
        <w:t xml:space="preserve"> carcinoma.</w:t>
      </w:r>
    </w:p>
    <w:p w:rsidR="004368EE" w:rsidRDefault="001660A5" w:rsidP="004368EE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</w:pPr>
      <w:hyperlink r:id="rId15" w:tooltip="Obstetric" w:history="1">
        <w:r w:rsidR="00011336" w:rsidRPr="004368EE">
          <w:rPr>
            <w:b/>
            <w:bCs/>
            <w:u w:val="single"/>
          </w:rPr>
          <w:t>Obstetric</w:t>
        </w:r>
      </w:hyperlink>
      <w:r w:rsidR="00011336" w:rsidRPr="004368EE">
        <w:t xml:space="preserve">: </w:t>
      </w:r>
    </w:p>
    <w:p w:rsidR="004368EE" w:rsidRDefault="001660A5" w:rsidP="004368EE">
      <w:pPr>
        <w:pStyle w:val="ListParagraph"/>
        <w:numPr>
          <w:ilvl w:val="1"/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</w:pPr>
      <w:hyperlink r:id="rId16" w:tooltip="Abruptio placentae" w:history="1">
        <w:proofErr w:type="spellStart"/>
        <w:r w:rsidR="00011336" w:rsidRPr="004368EE">
          <w:t>abruptio</w:t>
        </w:r>
        <w:proofErr w:type="spellEnd"/>
        <w:r w:rsidR="00011336" w:rsidRPr="004368EE">
          <w:t xml:space="preserve"> placentae</w:t>
        </w:r>
      </w:hyperlink>
      <w:r w:rsidR="00011336" w:rsidRPr="004368EE">
        <w:t xml:space="preserve">, </w:t>
      </w:r>
    </w:p>
    <w:p w:rsidR="004368EE" w:rsidRDefault="001660A5" w:rsidP="004368EE">
      <w:pPr>
        <w:pStyle w:val="ListParagraph"/>
        <w:numPr>
          <w:ilvl w:val="1"/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</w:pPr>
      <w:hyperlink r:id="rId17" w:history="1">
        <w:r w:rsidR="00011336" w:rsidRPr="004368EE">
          <w:t>pre-</w:t>
        </w:r>
        <w:proofErr w:type="spellStart"/>
        <w:r w:rsidR="00011336" w:rsidRPr="004368EE">
          <w:t>eclampsia</w:t>
        </w:r>
        <w:proofErr w:type="spellEnd"/>
      </w:hyperlink>
      <w:r w:rsidR="00011336" w:rsidRPr="004368EE">
        <w:t xml:space="preserve">, </w:t>
      </w:r>
    </w:p>
    <w:p w:rsidR="004368EE" w:rsidRDefault="001660A5" w:rsidP="004368EE">
      <w:pPr>
        <w:pStyle w:val="ListParagraph"/>
        <w:numPr>
          <w:ilvl w:val="1"/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</w:pPr>
      <w:hyperlink r:id="rId18" w:history="1">
        <w:r w:rsidR="00011336" w:rsidRPr="004368EE">
          <w:t>amniotic fluid embolism</w:t>
        </w:r>
      </w:hyperlink>
      <w:r w:rsidR="004368EE">
        <w:t xml:space="preserve">, </w:t>
      </w:r>
    </w:p>
    <w:p w:rsidR="004368EE" w:rsidRDefault="007F68FE" w:rsidP="004368EE">
      <w:pPr>
        <w:pStyle w:val="ListParagraph"/>
        <w:numPr>
          <w:ilvl w:val="1"/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</w:pPr>
      <w:r>
        <w:t>Placenta</w:t>
      </w:r>
      <w:r w:rsidR="004368EE">
        <w:t xml:space="preserve"> </w:t>
      </w:r>
      <w:proofErr w:type="spellStart"/>
      <w:r w:rsidR="004368EE">
        <w:t>previa</w:t>
      </w:r>
      <w:proofErr w:type="spellEnd"/>
      <w:r w:rsidR="004368EE">
        <w:t>.</w:t>
      </w:r>
    </w:p>
    <w:p w:rsidR="00011336" w:rsidRPr="004368EE" w:rsidRDefault="007F68FE" w:rsidP="004368EE">
      <w:pPr>
        <w:pStyle w:val="ListParagraph"/>
        <w:numPr>
          <w:ilvl w:val="1"/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</w:pPr>
      <w:r>
        <w:t>Septic</w:t>
      </w:r>
      <w:r w:rsidR="004368EE">
        <w:t xml:space="preserve"> abortion.</w:t>
      </w:r>
    </w:p>
    <w:p w:rsidR="00011336" w:rsidRPr="004368EE" w:rsidRDefault="00011336" w:rsidP="004368EE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</w:pPr>
      <w:r w:rsidRPr="004368EE">
        <w:rPr>
          <w:b/>
          <w:bCs/>
          <w:u w:val="single"/>
        </w:rPr>
        <w:t>Massive tissue injury</w:t>
      </w:r>
      <w:r w:rsidRPr="004368EE">
        <w:t>: Trauma, burns, extensive surgery</w:t>
      </w:r>
    </w:p>
    <w:p w:rsidR="004368EE" w:rsidRDefault="00011336" w:rsidP="004368EE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</w:pPr>
      <w:r w:rsidRPr="004368EE">
        <w:rPr>
          <w:b/>
          <w:bCs/>
          <w:u w:val="single"/>
        </w:rPr>
        <w:t>Infections</w:t>
      </w:r>
      <w:r w:rsidRPr="004368EE">
        <w:t xml:space="preserve">: </w:t>
      </w:r>
    </w:p>
    <w:p w:rsidR="00011336" w:rsidRDefault="004368EE" w:rsidP="00F53FE0">
      <w:pPr>
        <w:pStyle w:val="ListParagraph"/>
        <w:numPr>
          <w:ilvl w:val="1"/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</w:pPr>
      <w:r>
        <w:rPr>
          <w:b/>
          <w:bCs/>
          <w:u w:val="single"/>
        </w:rPr>
        <w:t xml:space="preserve">Bacterial: </w:t>
      </w:r>
      <w:hyperlink r:id="rId19" w:tooltip="Gram-negative" w:history="1">
        <w:r w:rsidR="00011336" w:rsidRPr="004368EE">
          <w:t>Gram-negative</w:t>
        </w:r>
      </w:hyperlink>
      <w:r w:rsidR="00011336" w:rsidRPr="004368EE">
        <w:t xml:space="preserve"> sepsis, </w:t>
      </w:r>
      <w:hyperlink r:id="rId20" w:history="1">
        <w:r w:rsidR="00011336" w:rsidRPr="004368EE">
          <w:t xml:space="preserve">Neisseria </w:t>
        </w:r>
        <w:proofErr w:type="spellStart"/>
        <w:r w:rsidR="00011336" w:rsidRPr="004368EE">
          <w:t>meningitidis</w:t>
        </w:r>
        <w:proofErr w:type="spellEnd"/>
      </w:hyperlink>
      <w:r w:rsidR="00011336" w:rsidRPr="004368EE">
        <w:t xml:space="preserve">, </w:t>
      </w:r>
      <w:hyperlink r:id="rId21" w:history="1">
        <w:r w:rsidR="00011336" w:rsidRPr="004368EE">
          <w:t xml:space="preserve">Streptococcus </w:t>
        </w:r>
        <w:proofErr w:type="spellStart"/>
        <w:r w:rsidR="00011336" w:rsidRPr="004368EE">
          <w:t>pneumoniae</w:t>
        </w:r>
        <w:proofErr w:type="spellEnd"/>
      </w:hyperlink>
      <w:r w:rsidR="00011336" w:rsidRPr="004368EE">
        <w:t xml:space="preserve">, </w:t>
      </w:r>
      <w:hyperlink r:id="rId22" w:history="1">
        <w:proofErr w:type="spellStart"/>
        <w:r w:rsidR="00011336" w:rsidRPr="004368EE">
          <w:t>histoplasmosis</w:t>
        </w:r>
        <w:proofErr w:type="spellEnd"/>
      </w:hyperlink>
      <w:r w:rsidR="00011336" w:rsidRPr="004368EE">
        <w:t xml:space="preserve">, </w:t>
      </w:r>
      <w:hyperlink r:id="rId23" w:tooltip="Rocky mountain spotted fever" w:history="1">
        <w:r w:rsidR="00011336" w:rsidRPr="004368EE">
          <w:t>Rocky mountain spotted fever</w:t>
        </w:r>
      </w:hyperlink>
      <w:r>
        <w:t>.</w:t>
      </w:r>
    </w:p>
    <w:p w:rsidR="004368EE" w:rsidRPr="007F68FE" w:rsidRDefault="004368EE" w:rsidP="004368EE">
      <w:pPr>
        <w:pStyle w:val="ListParagraph"/>
        <w:numPr>
          <w:ilvl w:val="1"/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b/>
          <w:bCs/>
          <w:color w:val="C00000"/>
        </w:rPr>
      </w:pPr>
      <w:r w:rsidRPr="004368EE">
        <w:rPr>
          <w:b/>
          <w:bCs/>
          <w:u w:val="single"/>
        </w:rPr>
        <w:t>Viral</w:t>
      </w:r>
      <w:r w:rsidRPr="004368EE">
        <w:t xml:space="preserve">: </w:t>
      </w:r>
      <w:hyperlink r:id="rId24" w:tooltip="Arenavirus" w:history="1">
        <w:proofErr w:type="spellStart"/>
        <w:r w:rsidRPr="004368EE">
          <w:t>Arenaviruses</w:t>
        </w:r>
        <w:proofErr w:type="spellEnd"/>
      </w:hyperlink>
      <w:r w:rsidRPr="004368EE">
        <w:t xml:space="preserve"> causing </w:t>
      </w:r>
      <w:hyperlink r:id="rId25" w:history="1">
        <w:r w:rsidRPr="007F68FE">
          <w:rPr>
            <w:b/>
            <w:bCs/>
            <w:color w:val="4F81BD" w:themeColor="accent1"/>
          </w:rPr>
          <w:t>Argentine hemorrhagic fever</w:t>
        </w:r>
      </w:hyperlink>
      <w:r w:rsidRPr="004368EE">
        <w:t xml:space="preserve"> or </w:t>
      </w:r>
      <w:hyperlink r:id="rId26" w:tooltip="Bolivian Hemorrhagic Fever" w:history="1">
        <w:r w:rsidRPr="007F68FE">
          <w:rPr>
            <w:b/>
            <w:bCs/>
            <w:color w:val="C00000"/>
          </w:rPr>
          <w:t>Bolivian Hemorrhagic Fever</w:t>
        </w:r>
      </w:hyperlink>
    </w:p>
    <w:p w:rsidR="004368EE" w:rsidRDefault="001660A5" w:rsidP="004368EE">
      <w:pPr>
        <w:pStyle w:val="ListParagraph"/>
        <w:numPr>
          <w:ilvl w:val="1"/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</w:pPr>
      <w:hyperlink r:id="rId27" w:history="1">
        <w:r w:rsidR="007F68FE" w:rsidRPr="007F68FE">
          <w:rPr>
            <w:b/>
            <w:bCs/>
            <w:u w:val="single"/>
          </w:rPr>
          <w:t>Protozoa</w:t>
        </w:r>
        <w:r w:rsidR="007F68FE">
          <w:t xml:space="preserve">: </w:t>
        </w:r>
        <w:r w:rsidR="007F68FE" w:rsidRPr="004368EE">
          <w:t>Malaria</w:t>
        </w:r>
      </w:hyperlink>
      <w:r w:rsidR="004368EE">
        <w:t>.</w:t>
      </w:r>
    </w:p>
    <w:p w:rsidR="00F53FE0" w:rsidRPr="004368EE" w:rsidRDefault="00F53FE0" w:rsidP="00F53FE0">
      <w:pPr>
        <w:pStyle w:val="ListParagraph"/>
        <w:numPr>
          <w:ilvl w:val="1"/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</w:pPr>
      <w:r w:rsidRPr="00F53FE0">
        <w:rPr>
          <w:b/>
          <w:bCs/>
          <w:u w:val="single"/>
        </w:rPr>
        <w:t>Fungi</w:t>
      </w:r>
      <w:r>
        <w:t xml:space="preserve">: </w:t>
      </w:r>
      <w:proofErr w:type="spellStart"/>
      <w:r>
        <w:t>aspergillosis</w:t>
      </w:r>
      <w:proofErr w:type="spellEnd"/>
      <w:r>
        <w:t>.</w:t>
      </w:r>
    </w:p>
    <w:p w:rsidR="00A16BAA" w:rsidRDefault="00011336" w:rsidP="004368EE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</w:pPr>
      <w:r w:rsidRPr="004368EE">
        <w:rPr>
          <w:b/>
          <w:bCs/>
          <w:u w:val="single"/>
        </w:rPr>
        <w:t>Miscellaneous</w:t>
      </w:r>
      <w:r w:rsidRPr="004368EE">
        <w:t xml:space="preserve">: </w:t>
      </w:r>
    </w:p>
    <w:p w:rsidR="00A16BAA" w:rsidRDefault="00A16BAA" w:rsidP="00A16BAA">
      <w:pPr>
        <w:pStyle w:val="ListParagraph"/>
        <w:numPr>
          <w:ilvl w:val="1"/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  <w:sectPr w:rsidR="00A16BAA" w:rsidSect="00A16BAA">
          <w:pgSz w:w="11906" w:h="16838" w:code="9"/>
          <w:pgMar w:top="1440" w:right="1797" w:bottom="1440" w:left="1797" w:header="709" w:footer="709" w:gutter="0"/>
          <w:cols w:space="708"/>
          <w:rtlGutter/>
          <w:docGrid w:linePitch="360"/>
        </w:sectPr>
      </w:pPr>
    </w:p>
    <w:p w:rsidR="00A16BAA" w:rsidRDefault="001660A5" w:rsidP="00A16BAA">
      <w:pPr>
        <w:pStyle w:val="ListParagraph"/>
        <w:numPr>
          <w:ilvl w:val="1"/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</w:pPr>
      <w:hyperlink r:id="rId28" w:history="1">
        <w:r w:rsidR="00011336" w:rsidRPr="003C6BA1">
          <w:rPr>
            <w:b/>
            <w:bCs/>
          </w:rPr>
          <w:t>Liver</w:t>
        </w:r>
      </w:hyperlink>
      <w:r w:rsidR="00011336" w:rsidRPr="003C6BA1">
        <w:rPr>
          <w:b/>
          <w:bCs/>
        </w:rPr>
        <w:t xml:space="preserve"> disease</w:t>
      </w:r>
      <w:r w:rsidR="00011336" w:rsidRPr="004368EE">
        <w:t xml:space="preserve">, </w:t>
      </w:r>
    </w:p>
    <w:p w:rsidR="00A16BAA" w:rsidRPr="003C6BA1" w:rsidRDefault="001660A5" w:rsidP="00A16BAA">
      <w:pPr>
        <w:pStyle w:val="ListParagraph"/>
        <w:numPr>
          <w:ilvl w:val="1"/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b/>
          <w:bCs/>
          <w:color w:val="4F81BD" w:themeColor="accent1"/>
        </w:rPr>
      </w:pPr>
      <w:hyperlink r:id="rId29" w:tooltip="Snake bite" w:history="1">
        <w:r w:rsidR="00011336" w:rsidRPr="003C6BA1">
          <w:rPr>
            <w:b/>
            <w:bCs/>
            <w:color w:val="4F81BD" w:themeColor="accent1"/>
          </w:rPr>
          <w:t>snake bite</w:t>
        </w:r>
      </w:hyperlink>
      <w:r w:rsidR="00011336" w:rsidRPr="003C6BA1">
        <w:rPr>
          <w:b/>
          <w:bCs/>
          <w:color w:val="4F81BD" w:themeColor="accent1"/>
        </w:rPr>
        <w:t xml:space="preserve">, </w:t>
      </w:r>
    </w:p>
    <w:p w:rsidR="00A16BAA" w:rsidRDefault="00011336" w:rsidP="00A16BAA">
      <w:pPr>
        <w:pStyle w:val="ListParagraph"/>
        <w:numPr>
          <w:ilvl w:val="1"/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</w:pPr>
      <w:r w:rsidRPr="004368EE">
        <w:t xml:space="preserve">giant </w:t>
      </w:r>
      <w:hyperlink r:id="rId30" w:history="1">
        <w:r w:rsidRPr="004368EE">
          <w:t>hemangioma</w:t>
        </w:r>
      </w:hyperlink>
      <w:r w:rsidRPr="004368EE">
        <w:t xml:space="preserve">, </w:t>
      </w:r>
    </w:p>
    <w:p w:rsidR="00A16BAA" w:rsidRDefault="001660A5" w:rsidP="00A16BAA">
      <w:pPr>
        <w:pStyle w:val="ListParagraph"/>
        <w:numPr>
          <w:ilvl w:val="1"/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</w:pPr>
      <w:hyperlink r:id="rId31" w:tooltip="Shock (circulatory)" w:history="1">
        <w:r w:rsidR="00011336" w:rsidRPr="003C6BA1">
          <w:rPr>
            <w:b/>
            <w:bCs/>
            <w:color w:val="E36C0A" w:themeColor="accent6" w:themeShade="BF"/>
          </w:rPr>
          <w:t>shock</w:t>
        </w:r>
      </w:hyperlink>
      <w:r w:rsidR="00011336" w:rsidRPr="004368EE">
        <w:t xml:space="preserve">, </w:t>
      </w:r>
    </w:p>
    <w:p w:rsidR="00A16BAA" w:rsidRDefault="001660A5" w:rsidP="00A16BAA">
      <w:pPr>
        <w:pStyle w:val="ListParagraph"/>
        <w:numPr>
          <w:ilvl w:val="1"/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</w:pPr>
      <w:hyperlink r:id="rId32" w:tooltip="Heat stroke" w:history="1">
        <w:r w:rsidR="00011336" w:rsidRPr="004368EE">
          <w:t>heat stroke</w:t>
        </w:r>
      </w:hyperlink>
      <w:r w:rsidR="00011336" w:rsidRPr="004368EE">
        <w:t xml:space="preserve">, </w:t>
      </w:r>
    </w:p>
    <w:p w:rsidR="00A16BAA" w:rsidRPr="003C6BA1" w:rsidRDefault="001660A5" w:rsidP="00A16BAA">
      <w:pPr>
        <w:pStyle w:val="ListParagraph"/>
        <w:numPr>
          <w:ilvl w:val="1"/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b/>
          <w:bCs/>
          <w:color w:val="B2A1C7" w:themeColor="accent4" w:themeTint="99"/>
        </w:rPr>
      </w:pPr>
      <w:hyperlink r:id="rId33" w:history="1">
        <w:r w:rsidR="00011336" w:rsidRPr="003C6BA1">
          <w:rPr>
            <w:b/>
            <w:bCs/>
            <w:color w:val="B2A1C7" w:themeColor="accent4" w:themeTint="99"/>
          </w:rPr>
          <w:t>vasculitis</w:t>
        </w:r>
      </w:hyperlink>
      <w:r w:rsidR="00011336" w:rsidRPr="003C6BA1">
        <w:rPr>
          <w:b/>
          <w:bCs/>
          <w:color w:val="B2A1C7" w:themeColor="accent4" w:themeTint="99"/>
        </w:rPr>
        <w:t>,</w:t>
      </w:r>
    </w:p>
    <w:p w:rsidR="00A16BAA" w:rsidRDefault="00011336" w:rsidP="00A16BAA">
      <w:pPr>
        <w:pStyle w:val="ListParagraph"/>
        <w:numPr>
          <w:ilvl w:val="1"/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</w:pPr>
      <w:r w:rsidRPr="003C6BA1">
        <w:rPr>
          <w:b/>
          <w:bCs/>
          <w:color w:val="B2A1C7" w:themeColor="accent4" w:themeTint="99"/>
        </w:rPr>
        <w:t xml:space="preserve"> </w:t>
      </w:r>
      <w:hyperlink r:id="rId34" w:history="1">
        <w:r w:rsidRPr="003C6BA1">
          <w:rPr>
            <w:b/>
            <w:bCs/>
            <w:color w:val="B2A1C7" w:themeColor="accent4" w:themeTint="99"/>
          </w:rPr>
          <w:t>aortic aneurysm</w:t>
        </w:r>
      </w:hyperlink>
      <w:r w:rsidRPr="004368EE">
        <w:t>,</w:t>
      </w:r>
    </w:p>
    <w:p w:rsidR="00011336" w:rsidRPr="003C6BA1" w:rsidRDefault="00011336" w:rsidP="00A16BAA">
      <w:pPr>
        <w:pStyle w:val="ListParagraph"/>
        <w:numPr>
          <w:ilvl w:val="1"/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b/>
          <w:bCs/>
          <w:color w:val="76923C" w:themeColor="accent3" w:themeShade="BF"/>
        </w:rPr>
      </w:pPr>
      <w:r w:rsidRPr="003C6BA1">
        <w:rPr>
          <w:b/>
          <w:bCs/>
          <w:color w:val="76923C" w:themeColor="accent3" w:themeShade="BF"/>
        </w:rPr>
        <w:t xml:space="preserve"> </w:t>
      </w:r>
      <w:hyperlink r:id="rId35" w:history="1">
        <w:r w:rsidRPr="003C6BA1">
          <w:rPr>
            <w:b/>
            <w:bCs/>
            <w:color w:val="76923C" w:themeColor="accent3" w:themeShade="BF"/>
          </w:rPr>
          <w:t>Serotonin syndrome</w:t>
        </w:r>
      </w:hyperlink>
      <w:r w:rsidR="004368EE" w:rsidRPr="003C6BA1">
        <w:rPr>
          <w:b/>
          <w:bCs/>
          <w:color w:val="76923C" w:themeColor="accent3" w:themeShade="BF"/>
        </w:rPr>
        <w:t>.</w:t>
      </w:r>
    </w:p>
    <w:p w:rsidR="00A16BAA" w:rsidRDefault="00A16BAA" w:rsidP="004368EE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b/>
          <w:bCs/>
          <w:u w:val="single"/>
        </w:rPr>
        <w:sectPr w:rsidR="00A16BAA" w:rsidSect="00A16BAA">
          <w:type w:val="continuous"/>
          <w:pgSz w:w="11906" w:h="16838" w:code="9"/>
          <w:pgMar w:top="1440" w:right="1797" w:bottom="1440" w:left="1797" w:header="709" w:footer="709" w:gutter="0"/>
          <w:cols w:num="2" w:space="708"/>
          <w:rtlGutter/>
          <w:docGrid w:linePitch="360"/>
        </w:sectPr>
      </w:pPr>
    </w:p>
    <w:p w:rsidR="004368EE" w:rsidRPr="004368EE" w:rsidRDefault="004368EE" w:rsidP="00F53FE0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</w:pPr>
      <w:r>
        <w:rPr>
          <w:b/>
          <w:bCs/>
          <w:u w:val="single"/>
        </w:rPr>
        <w:lastRenderedPageBreak/>
        <w:t>Sever</w:t>
      </w:r>
      <w:r w:rsidR="00F53FE0" w:rsidRPr="00F53FE0">
        <w:rPr>
          <w:b/>
          <w:bCs/>
          <w:u w:val="single"/>
        </w:rPr>
        <w:t>e</w:t>
      </w:r>
      <w:r>
        <w:t xml:space="preserve"> in </w:t>
      </w:r>
      <w:r w:rsidR="00F53FE0">
        <w:t xml:space="preserve">incompatible </w:t>
      </w:r>
      <w:r>
        <w:t>blood transfusion.</w:t>
      </w:r>
    </w:p>
    <w:p w:rsidR="004368EE" w:rsidRPr="004368EE" w:rsidRDefault="004368EE" w:rsidP="004368EE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jc w:val="both"/>
      </w:pPr>
      <w:r w:rsidRPr="00057888">
        <w:rPr>
          <w:b/>
          <w:bCs/>
          <w:u w:val="single"/>
        </w:rPr>
        <w:t>Transplantation rejection</w:t>
      </w:r>
      <w:r>
        <w:t>.</w:t>
      </w:r>
    </w:p>
    <w:p w:rsidR="00A16BAA" w:rsidRDefault="00A16BAA" w:rsidP="00A16BAA">
      <w:pPr>
        <w:bidi w:val="0"/>
        <w:rPr>
          <w:lang w:bidi="ar-EG"/>
        </w:rPr>
      </w:pPr>
    </w:p>
    <w:p w:rsidR="00A16BAA" w:rsidRDefault="00A16BAA" w:rsidP="00A16BAA">
      <w:pPr>
        <w:bidi w:val="0"/>
        <w:rPr>
          <w:lang w:bidi="ar-EG"/>
        </w:rPr>
      </w:pPr>
      <w:r>
        <w:rPr>
          <w:lang w:bidi="ar-EG"/>
        </w:rPr>
        <w:t xml:space="preserve">DIC </w:t>
      </w:r>
      <w:proofErr w:type="gramStart"/>
      <w:r>
        <w:rPr>
          <w:lang w:bidi="ar-EG"/>
        </w:rPr>
        <w:t>Is</w:t>
      </w:r>
      <w:proofErr w:type="gramEnd"/>
      <w:r>
        <w:rPr>
          <w:lang w:bidi="ar-EG"/>
        </w:rPr>
        <w:t xml:space="preserve"> initiated by:</w:t>
      </w:r>
    </w:p>
    <w:p w:rsidR="00A16BAA" w:rsidRDefault="00A16BAA" w:rsidP="00A16BAA">
      <w:pPr>
        <w:pStyle w:val="ListParagraph"/>
        <w:numPr>
          <w:ilvl w:val="0"/>
          <w:numId w:val="3"/>
        </w:numPr>
        <w:bidi w:val="0"/>
        <w:rPr>
          <w:lang w:bidi="ar-EG"/>
        </w:rPr>
      </w:pPr>
      <w:r w:rsidRPr="00A16BAA">
        <w:rPr>
          <w:b/>
          <w:bCs/>
          <w:lang w:bidi="ar-EG"/>
        </w:rPr>
        <w:t>Tissue damage</w:t>
      </w:r>
      <w:r>
        <w:rPr>
          <w:lang w:bidi="ar-EG"/>
        </w:rPr>
        <w:t>: release of TF.</w:t>
      </w:r>
    </w:p>
    <w:p w:rsidR="00A16BAA" w:rsidRDefault="00A16BAA" w:rsidP="00A16BAA">
      <w:pPr>
        <w:pStyle w:val="ListParagraph"/>
        <w:numPr>
          <w:ilvl w:val="0"/>
          <w:numId w:val="3"/>
        </w:numPr>
        <w:bidi w:val="0"/>
        <w:rPr>
          <w:lang w:bidi="ar-EG"/>
        </w:rPr>
      </w:pPr>
      <w:r w:rsidRPr="00A16BAA">
        <w:rPr>
          <w:b/>
          <w:bCs/>
          <w:lang w:bidi="ar-EG"/>
        </w:rPr>
        <w:t>Cell damage</w:t>
      </w:r>
      <w:r>
        <w:rPr>
          <w:lang w:bidi="ar-EG"/>
        </w:rPr>
        <w:t>: release of procoagulants.</w:t>
      </w:r>
    </w:p>
    <w:p w:rsidR="00A16BAA" w:rsidRDefault="00A16BAA" w:rsidP="00A16BAA">
      <w:pPr>
        <w:pStyle w:val="ListParagraph"/>
        <w:numPr>
          <w:ilvl w:val="0"/>
          <w:numId w:val="3"/>
        </w:numPr>
        <w:bidi w:val="0"/>
        <w:rPr>
          <w:lang w:bidi="ar-EG"/>
        </w:rPr>
      </w:pPr>
      <w:r w:rsidRPr="00A16BAA">
        <w:rPr>
          <w:b/>
          <w:bCs/>
          <w:lang w:bidi="ar-EG"/>
        </w:rPr>
        <w:t>Endothelial damage</w:t>
      </w:r>
      <w:r>
        <w:rPr>
          <w:lang w:bidi="ar-EG"/>
        </w:rPr>
        <w:t xml:space="preserve">: reduce the anticoagulant effect of endothelium </w:t>
      </w:r>
    </w:p>
    <w:p w:rsidR="007E37DC" w:rsidRDefault="00A16BAA" w:rsidP="00A16BAA">
      <w:pPr>
        <w:pStyle w:val="ListParagraph"/>
        <w:bidi w:val="0"/>
        <w:rPr>
          <w:lang w:bidi="ar-EG"/>
        </w:rPr>
      </w:pPr>
      <w:proofErr w:type="gramStart"/>
      <w:r>
        <w:rPr>
          <w:lang w:bidi="ar-EG"/>
        </w:rPr>
        <w:t>…or any combination of the three phenomena.</w:t>
      </w:r>
      <w:proofErr w:type="gramEnd"/>
    </w:p>
    <w:p w:rsidR="007E37DC" w:rsidRDefault="007E37DC" w:rsidP="007E37DC">
      <w:pPr>
        <w:tabs>
          <w:tab w:val="left" w:pos="5248"/>
        </w:tabs>
        <w:bidi w:val="0"/>
        <w:rPr>
          <w:lang w:bidi="ar-EG"/>
        </w:rPr>
      </w:pPr>
    </w:p>
    <w:p w:rsidR="007E37DC" w:rsidRDefault="007E37DC" w:rsidP="007E37DC">
      <w:pPr>
        <w:tabs>
          <w:tab w:val="left" w:pos="5248"/>
        </w:tabs>
        <w:bidi w:val="0"/>
        <w:rPr>
          <w:lang w:bidi="ar-EG"/>
        </w:rPr>
      </w:pPr>
    </w:p>
    <w:p w:rsidR="007E37DC" w:rsidRPr="007E37DC" w:rsidRDefault="00D5272D" w:rsidP="007E37DC">
      <w:pPr>
        <w:tabs>
          <w:tab w:val="left" w:pos="5248"/>
        </w:tabs>
        <w:bidi w:val="0"/>
        <w:rPr>
          <w:b/>
          <w:bCs/>
          <w:sz w:val="26"/>
          <w:szCs w:val="26"/>
          <w:lang w:bidi="ar-EG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3F0F63" wp14:editId="533DFF49">
                <wp:simplePos x="0" y="0"/>
                <wp:positionH relativeFrom="column">
                  <wp:posOffset>1426845</wp:posOffset>
                </wp:positionH>
                <wp:positionV relativeFrom="paragraph">
                  <wp:posOffset>3079750</wp:posOffset>
                </wp:positionV>
                <wp:extent cx="926465" cy="901700"/>
                <wp:effectExtent l="0" t="0" r="64135" b="107950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6465" cy="9017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8" o:spid="_x0000_s1026" type="#_x0000_t34" style="position:absolute;left:0;text-align:left;margin-left:112.35pt;margin-top:242.5pt;width:72.95pt;height:7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" strokecolor="black [3213]" strokeweight="1.5pt">
                <v:stroke endarrow="open"/>
              </v:shape>
            </w:pict>
          </mc:Fallback>
        </mc:AlternateContent>
      </w:r>
      <w:r w:rsidRPr="008F398F">
        <w:rPr>
          <w:rFonts w:cs="Arial" w:hint="cs"/>
          <w:noProof/>
          <w:sz w:val="30"/>
          <w:szCs w:val="30"/>
          <w:rtl/>
        </w:rPr>
        <w:drawing>
          <wp:anchor distT="0" distB="0" distL="114300" distR="114300" simplePos="0" relativeHeight="251658240" behindDoc="0" locked="0" layoutInCell="1" allowOverlap="1" wp14:anchorId="105C8C0C" wp14:editId="497553AB">
            <wp:simplePos x="0" y="0"/>
            <wp:positionH relativeFrom="column">
              <wp:posOffset>729615</wp:posOffset>
            </wp:positionH>
            <wp:positionV relativeFrom="paragraph">
              <wp:posOffset>321310</wp:posOffset>
            </wp:positionV>
            <wp:extent cx="3737610" cy="28746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2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29E">
        <w:rPr>
          <w:rFonts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70C8B3" wp14:editId="0DD06FC5">
                <wp:simplePos x="0" y="0"/>
                <wp:positionH relativeFrom="column">
                  <wp:posOffset>3961552</wp:posOffset>
                </wp:positionH>
                <wp:positionV relativeFrom="paragraph">
                  <wp:posOffset>421640</wp:posOffset>
                </wp:positionV>
                <wp:extent cx="1294765" cy="729615"/>
                <wp:effectExtent l="0" t="0" r="19685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29E" w:rsidRDefault="0083129E" w:rsidP="0083129E">
                            <w:pPr>
                              <w:bidi w:val="0"/>
                              <w:jc w:val="center"/>
                            </w:pPr>
                            <w:r>
                              <w:t>Release of tissue factor is the key Mechanism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95pt;margin-top:33.2pt;width:101.95pt;height:5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" strokeweight="1.5pt">
                <v:textbox>
                  <w:txbxContent>
                    <w:p w:rsidR="0083129E" w:rsidRDefault="0083129E" w:rsidP="0083129E">
                      <w:pPr>
                        <w:bidi w:val="0"/>
                        <w:jc w:val="center"/>
                      </w:pPr>
                      <w:r>
                        <w:t>Release of tissue factor is the key Mechanism</w:t>
                      </w:r>
                    </w:p>
                  </w:txbxContent>
                </v:textbox>
              </v:shape>
            </w:pict>
          </mc:Fallback>
        </mc:AlternateContent>
      </w:r>
      <w:r w:rsidR="007E37DC" w:rsidRPr="008F398F">
        <w:rPr>
          <w:b/>
          <w:bCs/>
          <w:sz w:val="34"/>
          <w:szCs w:val="34"/>
          <w:lang w:bidi="ar-EG"/>
        </w:rPr>
        <w:t>Mechanism</w:t>
      </w:r>
      <w:r w:rsidR="008F398F" w:rsidRPr="008F398F">
        <w:rPr>
          <w:b/>
          <w:bCs/>
          <w:sz w:val="34"/>
          <w:szCs w:val="34"/>
          <w:lang w:bidi="ar-EG"/>
        </w:rPr>
        <w:t xml:space="preserve"> of DIC</w:t>
      </w:r>
    </w:p>
    <w:p w:rsidR="007E37DC" w:rsidRPr="007E37DC" w:rsidRDefault="007E37DC" w:rsidP="005C7634">
      <w:pPr>
        <w:jc w:val="right"/>
        <w:rPr>
          <w:lang w:bidi="ar-EG"/>
        </w:rPr>
      </w:pPr>
    </w:p>
    <w:p w:rsidR="007E37DC" w:rsidRPr="007E37DC" w:rsidRDefault="00D5272D" w:rsidP="007E37DC">
      <w:pPr>
        <w:rPr>
          <w:lang w:bidi="ar-EG"/>
        </w:rPr>
      </w:pPr>
      <w:r>
        <w:rPr>
          <w:rFonts w:cs="Times New Roman" w:hint="cs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159932</wp:posOffset>
                </wp:positionH>
                <wp:positionV relativeFrom="paragraph">
                  <wp:posOffset>44689</wp:posOffset>
                </wp:positionV>
                <wp:extent cx="1631929" cy="1049412"/>
                <wp:effectExtent l="95250" t="0" r="26035" b="55880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631929" cy="1049412"/>
                        </a:xfrm>
                        <a:prstGeom prst="bentConnector3">
                          <a:avLst>
                            <a:gd name="adj1" fmla="val 100372"/>
                          </a:avLst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12" o:spid="_x0000_s1026" type="#_x0000_t34" style="position:absolute;left:0;text-align:left;margin-left:12.6pt;margin-top:3.5pt;width:128.5pt;height:82.65pt;rotation:18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" adj="21680" strokecolor="black [3040]" strokeweight="1.5pt">
                <v:stroke endarrow="open"/>
              </v:shape>
            </w:pict>
          </mc:Fallback>
        </mc:AlternateContent>
      </w:r>
      <w:r w:rsidR="0083129E" w:rsidRPr="0083129E">
        <w:rPr>
          <w:rFonts w:cs="Times New Roman"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8AF9B2" wp14:editId="4899DFDB">
                <wp:simplePos x="0" y="0"/>
                <wp:positionH relativeFrom="column">
                  <wp:posOffset>3409102</wp:posOffset>
                </wp:positionH>
                <wp:positionV relativeFrom="paragraph">
                  <wp:posOffset>47625</wp:posOffset>
                </wp:positionV>
                <wp:extent cx="551815" cy="0"/>
                <wp:effectExtent l="38100" t="76200" r="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181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left:0;text-align:left;margin-left:268.45pt;margin-top:3.75pt;width:43.4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" strokecolor="black [3213]" strokeweight="1.5pt">
                <v:stroke endarrow="open"/>
              </v:shape>
            </w:pict>
          </mc:Fallback>
        </mc:AlternateContent>
      </w:r>
    </w:p>
    <w:p w:rsidR="007E37DC" w:rsidRPr="0083129E" w:rsidRDefault="007E37DC" w:rsidP="007E37DC">
      <w:pPr>
        <w:rPr>
          <w:rFonts w:cs="Times New Roman"/>
          <w:lang w:bidi="ar-EG"/>
        </w:rPr>
      </w:pPr>
    </w:p>
    <w:p w:rsidR="007E37DC" w:rsidRPr="00D5272D" w:rsidRDefault="007E37DC" w:rsidP="007E37DC">
      <w:pPr>
        <w:rPr>
          <w:rFonts w:cs="Times New Roman"/>
          <w:lang w:bidi="ar-EG"/>
        </w:rPr>
      </w:pPr>
    </w:p>
    <w:p w:rsidR="007E37DC" w:rsidRPr="00467E47" w:rsidRDefault="00D5272D" w:rsidP="007E37DC">
      <w:pPr>
        <w:rPr>
          <w:rFonts w:cs="Times New Roman"/>
          <w:rtl/>
          <w:lang w:bidi="ar-EG"/>
        </w:rPr>
      </w:pPr>
      <w:r w:rsidRPr="00E9126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F0F12D" wp14:editId="30612C62">
                <wp:simplePos x="0" y="0"/>
                <wp:positionH relativeFrom="column">
                  <wp:posOffset>-188808</wp:posOffset>
                </wp:positionH>
                <wp:positionV relativeFrom="paragraph">
                  <wp:posOffset>121920</wp:posOffset>
                </wp:positionV>
                <wp:extent cx="895990" cy="718019"/>
                <wp:effectExtent l="0" t="0" r="18415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90" cy="7180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E47" w:rsidRDefault="00467E47" w:rsidP="00467E47">
                            <w:pPr>
                              <w:bidi w:val="0"/>
                              <w:jc w:val="center"/>
                            </w:pPr>
                            <w:r>
                              <w:t>Fibrinolysis system suppression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4.85pt;margin-top:9.6pt;width:70.55pt;height:5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" strokeweight="1.5pt">
                <v:textbox>
                  <w:txbxContent>
                    <w:p w:rsidR="00467E47" w:rsidRDefault="00467E47" w:rsidP="00467E47">
                      <w:pPr>
                        <w:bidi w:val="0"/>
                        <w:jc w:val="center"/>
                      </w:pPr>
                      <w:r>
                        <w:t>Fibrinolysis system suppression</w:t>
                      </w:r>
                    </w:p>
                  </w:txbxContent>
                </v:textbox>
              </v:shape>
            </w:pict>
          </mc:Fallback>
        </mc:AlternateContent>
      </w:r>
    </w:p>
    <w:p w:rsidR="007E37DC" w:rsidRDefault="00D5272D" w:rsidP="007E37DC">
      <w:pPr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6B11C9B">
                <wp:simplePos x="0" y="0"/>
                <wp:positionH relativeFrom="column">
                  <wp:posOffset>632038</wp:posOffset>
                </wp:positionH>
                <wp:positionV relativeFrom="paragraph">
                  <wp:posOffset>0</wp:posOffset>
                </wp:positionV>
                <wp:extent cx="1485133" cy="220929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133" cy="2209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72D" w:rsidRPr="00D5272D" w:rsidRDefault="00D5272D" w:rsidP="00D5272D">
                            <w:pPr>
                              <w:bidi w:val="0"/>
                              <w:rPr>
                                <w:rFonts w:cs="Tahoma"/>
                                <w:sz w:val="16"/>
                                <w:szCs w:val="16"/>
                              </w:rPr>
                            </w:pPr>
                            <w:r w:rsidRPr="00D5272D">
                              <w:rPr>
                                <w:sz w:val="16"/>
                                <w:szCs w:val="16"/>
                              </w:rPr>
                              <w:t xml:space="preserve">In adequate removal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D5272D">
                              <w:rPr>
                                <w:sz w:val="16"/>
                                <w:szCs w:val="16"/>
                              </w:rPr>
                              <w:t>of fibrin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9.75pt;margin-top:0;width:116.95pt;height:1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" filled="f" stroked="f">
                <v:textbox>
                  <w:txbxContent>
                    <w:p w:rsidR="00D5272D" w:rsidRPr="00D5272D" w:rsidRDefault="00D5272D" w:rsidP="00D5272D">
                      <w:pPr>
                        <w:bidi w:val="0"/>
                        <w:rPr>
                          <w:rFonts w:cs="Tahoma"/>
                          <w:sz w:val="16"/>
                          <w:szCs w:val="16"/>
                        </w:rPr>
                      </w:pPr>
                      <w:r w:rsidRPr="00D5272D">
                        <w:rPr>
                          <w:sz w:val="16"/>
                          <w:szCs w:val="16"/>
                        </w:rPr>
                        <w:t xml:space="preserve">In adequate removal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D5272D">
                        <w:rPr>
                          <w:sz w:val="16"/>
                          <w:szCs w:val="16"/>
                        </w:rPr>
                        <w:t>of fibrin</w:t>
                      </w:r>
                    </w:p>
                  </w:txbxContent>
                </v:textbox>
              </v:shape>
            </w:pict>
          </mc:Fallback>
        </mc:AlternateContent>
      </w:r>
      <w:r w:rsidRPr="0083129E">
        <w:rPr>
          <w:rFonts w:cs="Times New Roman" w:hint="cs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131F4B" wp14:editId="23A43A05">
                <wp:simplePos x="0" y="0"/>
                <wp:positionH relativeFrom="column">
                  <wp:posOffset>775970</wp:posOffset>
                </wp:positionH>
                <wp:positionV relativeFrom="paragraph">
                  <wp:posOffset>218227</wp:posOffset>
                </wp:positionV>
                <wp:extent cx="773252" cy="0"/>
                <wp:effectExtent l="0" t="76200" r="27305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252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left:0;text-align:left;margin-left:61.1pt;margin-top:17.2pt;width:60.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" strokecolor="black [3213]" strokeweight="1.5pt">
                <v:stroke endarrow="open"/>
              </v:shape>
            </w:pict>
          </mc:Fallback>
        </mc:AlternateContent>
      </w:r>
    </w:p>
    <w:p w:rsidR="007E37DC" w:rsidRDefault="007E37DC" w:rsidP="007E37DC">
      <w:pPr>
        <w:rPr>
          <w:rtl/>
          <w:lang w:bidi="ar-EG"/>
        </w:rPr>
      </w:pPr>
    </w:p>
    <w:p w:rsidR="007E37DC" w:rsidRDefault="00467E47" w:rsidP="007E37DC">
      <w:pPr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FF524D" wp14:editId="15051ADC">
                <wp:simplePos x="0" y="0"/>
                <wp:positionH relativeFrom="column">
                  <wp:posOffset>3547532</wp:posOffset>
                </wp:positionH>
                <wp:positionV relativeFrom="paragraph">
                  <wp:posOffset>165100</wp:posOffset>
                </wp:positionV>
                <wp:extent cx="0" cy="306070"/>
                <wp:effectExtent l="95250" t="38100" r="57150" b="1778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60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left:0;text-align:left;margin-left:279.35pt;margin-top:13pt;width:0;height:24.1p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" strokecolor="black [3213]" strokeweight="1.5pt">
                <v:stroke endarrow="open"/>
              </v:shape>
            </w:pict>
          </mc:Fallback>
        </mc:AlternateContent>
      </w:r>
    </w:p>
    <w:p w:rsidR="007E37DC" w:rsidRDefault="00467E47" w:rsidP="007E37DC">
      <w:pPr>
        <w:rPr>
          <w:rtl/>
          <w:lang w:bidi="ar-EG"/>
        </w:rPr>
      </w:pPr>
      <w:r w:rsidRPr="00E9126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E416F3" wp14:editId="6C516ED9">
                <wp:simplePos x="0" y="0"/>
                <wp:positionH relativeFrom="column">
                  <wp:posOffset>2958252</wp:posOffset>
                </wp:positionH>
                <wp:positionV relativeFrom="paragraph">
                  <wp:posOffset>165735</wp:posOffset>
                </wp:positionV>
                <wp:extent cx="1263650" cy="361315"/>
                <wp:effectExtent l="0" t="0" r="12700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26E" w:rsidRDefault="00E9126E" w:rsidP="00E9126E">
                            <w:pPr>
                              <w:bidi w:val="0"/>
                              <w:jc w:val="center"/>
                            </w:pPr>
                            <w:r>
                              <w:t>Circulating of FDP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2.95pt;margin-top:13.05pt;width:99.5pt;height:2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">
                <v:textbox>
                  <w:txbxContent>
                    <w:p w:rsidR="00E9126E" w:rsidRDefault="00E9126E" w:rsidP="00E9126E">
                      <w:pPr>
                        <w:bidi w:val="0"/>
                        <w:jc w:val="center"/>
                      </w:pPr>
                      <w:r>
                        <w:t>Circulating of FDP</w:t>
                      </w:r>
                    </w:p>
                  </w:txbxContent>
                </v:textbox>
              </v:shape>
            </w:pict>
          </mc:Fallback>
        </mc:AlternateContent>
      </w:r>
    </w:p>
    <w:p w:rsidR="007E37DC" w:rsidRDefault="008F398F" w:rsidP="007E37DC">
      <w:pPr>
        <w:rPr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8CB9A" wp14:editId="6357A4EA">
                <wp:simplePos x="0" y="0"/>
                <wp:positionH relativeFrom="column">
                  <wp:posOffset>3547532</wp:posOffset>
                </wp:positionH>
                <wp:positionV relativeFrom="paragraph">
                  <wp:posOffset>224790</wp:posOffset>
                </wp:positionV>
                <wp:extent cx="0" cy="306845"/>
                <wp:effectExtent l="95250" t="38100" r="57150" b="1714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68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left:0;text-align:left;margin-left:279.35pt;margin-top:17.7pt;width:0;height:24.15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" strokecolor="black [3213]" strokeweight="1.5pt">
                <v:stroke endarrow="open"/>
              </v:shape>
            </w:pict>
          </mc:Fallback>
        </mc:AlternateContent>
      </w:r>
    </w:p>
    <w:p w:rsidR="007E37DC" w:rsidRPr="007E37DC" w:rsidRDefault="008F398F" w:rsidP="007E37DC">
      <w:pPr>
        <w:rPr>
          <w:lang w:bidi="ar-EG"/>
        </w:rPr>
      </w:pPr>
      <w:r w:rsidRPr="00E912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D0D50" wp14:editId="08849D3E">
                <wp:simplePos x="0" y="0"/>
                <wp:positionH relativeFrom="column">
                  <wp:posOffset>2353097</wp:posOffset>
                </wp:positionH>
                <wp:positionV relativeFrom="paragraph">
                  <wp:posOffset>221615</wp:posOffset>
                </wp:positionV>
                <wp:extent cx="1644650" cy="478155"/>
                <wp:effectExtent l="0" t="0" r="1270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26E" w:rsidRDefault="00E9126E" w:rsidP="00E9126E">
                            <w:pPr>
                              <w:bidi w:val="0"/>
                              <w:jc w:val="center"/>
                            </w:pPr>
                            <w:r>
                              <w:t>Fibrinolysis in the microcirculation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5.3pt;margin-top:17.45pt;width:129.5pt;height:3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">
                <v:textbox>
                  <w:txbxContent>
                    <w:p w:rsidR="00E9126E" w:rsidRDefault="00E9126E" w:rsidP="00E9126E">
                      <w:pPr>
                        <w:bidi w:val="0"/>
                        <w:jc w:val="center"/>
                      </w:pPr>
                      <w:r>
                        <w:t>Fibrinolysis in the microcirculation</w:t>
                      </w:r>
                    </w:p>
                  </w:txbxContent>
                </v:textbox>
              </v:shape>
            </w:pict>
          </mc:Fallback>
        </mc:AlternateContent>
      </w:r>
    </w:p>
    <w:p w:rsidR="007E37DC" w:rsidRDefault="007E37DC" w:rsidP="007E37DC">
      <w:pPr>
        <w:rPr>
          <w:rtl/>
          <w:lang w:bidi="ar-EG"/>
        </w:rPr>
      </w:pPr>
    </w:p>
    <w:p w:rsidR="000578D7" w:rsidRPr="000E495C" w:rsidRDefault="000578D7" w:rsidP="007E37DC">
      <w:pPr>
        <w:rPr>
          <w:rFonts w:cs="Times New Roman"/>
          <w:rtl/>
          <w:lang w:bidi="ar-EG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732"/>
        <w:gridCol w:w="3567"/>
        <w:gridCol w:w="4229"/>
      </w:tblGrid>
      <w:tr w:rsidR="008F398F" w:rsidTr="00AB5E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8F398F" w:rsidRDefault="008F398F" w:rsidP="008F398F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3567" w:type="dxa"/>
          </w:tcPr>
          <w:p w:rsidR="008F398F" w:rsidRPr="008F398F" w:rsidRDefault="008F398F" w:rsidP="008F398F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bidi="ar-EG"/>
              </w:rPr>
            </w:pPr>
            <w:r w:rsidRPr="008F398F">
              <w:rPr>
                <w:sz w:val="28"/>
                <w:szCs w:val="28"/>
                <w:lang w:bidi="ar-EG"/>
              </w:rPr>
              <w:t>Signs of thrombosis</w:t>
            </w:r>
          </w:p>
        </w:tc>
        <w:tc>
          <w:tcPr>
            <w:tcW w:w="4229" w:type="dxa"/>
          </w:tcPr>
          <w:p w:rsidR="008F398F" w:rsidRPr="008F398F" w:rsidRDefault="008F398F" w:rsidP="008F398F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bidi="ar-EG"/>
              </w:rPr>
            </w:pPr>
            <w:r w:rsidRPr="008F398F">
              <w:rPr>
                <w:sz w:val="28"/>
                <w:szCs w:val="28"/>
                <w:lang w:bidi="ar-EG"/>
              </w:rPr>
              <w:t xml:space="preserve">Signs of </w:t>
            </w:r>
            <w:proofErr w:type="spellStart"/>
            <w:r w:rsidRPr="008F398F">
              <w:rPr>
                <w:sz w:val="28"/>
                <w:szCs w:val="28"/>
                <w:lang w:bidi="ar-EG"/>
              </w:rPr>
              <w:t>haemorrhagic</w:t>
            </w:r>
            <w:proofErr w:type="spellEnd"/>
            <w:r w:rsidRPr="008F398F">
              <w:rPr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8F398F">
              <w:rPr>
                <w:sz w:val="28"/>
                <w:szCs w:val="28"/>
                <w:lang w:bidi="ar-EG"/>
              </w:rPr>
              <w:t>diathasis</w:t>
            </w:r>
            <w:proofErr w:type="spellEnd"/>
          </w:p>
        </w:tc>
      </w:tr>
      <w:tr w:rsidR="008F398F" w:rsidTr="00AB5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8F398F" w:rsidRDefault="008F398F" w:rsidP="008F398F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CNS</w:t>
            </w:r>
          </w:p>
        </w:tc>
        <w:tc>
          <w:tcPr>
            <w:tcW w:w="3567" w:type="dxa"/>
          </w:tcPr>
          <w:p w:rsidR="008F398F" w:rsidRDefault="008F398F" w:rsidP="008F39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Multifocal lesion &amp; Coma</w:t>
            </w:r>
          </w:p>
        </w:tc>
        <w:tc>
          <w:tcPr>
            <w:tcW w:w="4229" w:type="dxa"/>
          </w:tcPr>
          <w:p w:rsidR="008F398F" w:rsidRDefault="008F398F" w:rsidP="008F39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>Cerebral h</w:t>
            </w:r>
            <w:r w:rsidR="00467E47">
              <w:rPr>
                <w:lang w:bidi="ar-EG"/>
              </w:rPr>
              <w:t>aemorrha</w:t>
            </w:r>
            <w:r>
              <w:rPr>
                <w:lang w:bidi="ar-EG"/>
              </w:rPr>
              <w:t>ge.</w:t>
            </w:r>
          </w:p>
        </w:tc>
      </w:tr>
      <w:tr w:rsidR="008F398F" w:rsidTr="00AB5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8F398F" w:rsidRDefault="008F398F" w:rsidP="008F398F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Skin</w:t>
            </w:r>
          </w:p>
        </w:tc>
        <w:tc>
          <w:tcPr>
            <w:tcW w:w="3567" w:type="dxa"/>
          </w:tcPr>
          <w:p w:rsidR="008F398F" w:rsidRDefault="008F398F" w:rsidP="008F39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Skin ischemia &amp; Gangrene</w:t>
            </w:r>
          </w:p>
        </w:tc>
        <w:tc>
          <w:tcPr>
            <w:tcW w:w="4229" w:type="dxa"/>
          </w:tcPr>
          <w:p w:rsidR="008F398F" w:rsidRDefault="008F398F" w:rsidP="008F39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 xml:space="preserve">Ecchymosis &amp; </w:t>
            </w:r>
            <w:proofErr w:type="spellStart"/>
            <w:r>
              <w:rPr>
                <w:lang w:bidi="ar-EG"/>
              </w:rPr>
              <w:t>purpura</w:t>
            </w:r>
            <w:proofErr w:type="spellEnd"/>
          </w:p>
        </w:tc>
      </w:tr>
      <w:tr w:rsidR="008F398F" w:rsidTr="00AB5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8F398F" w:rsidRDefault="008F398F" w:rsidP="008F398F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Resp.</w:t>
            </w:r>
          </w:p>
        </w:tc>
        <w:tc>
          <w:tcPr>
            <w:tcW w:w="3567" w:type="dxa"/>
          </w:tcPr>
          <w:p w:rsidR="008F398F" w:rsidRDefault="008F398F" w:rsidP="008F39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Respiratory distress syndrome</w:t>
            </w:r>
          </w:p>
        </w:tc>
        <w:tc>
          <w:tcPr>
            <w:tcW w:w="4229" w:type="dxa"/>
          </w:tcPr>
          <w:p w:rsidR="008F398F" w:rsidRDefault="008F398F" w:rsidP="008F39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 xml:space="preserve">Mucosal membrane </w:t>
            </w:r>
            <w:proofErr w:type="spellStart"/>
            <w:r>
              <w:rPr>
                <w:lang w:bidi="ar-EG"/>
              </w:rPr>
              <w:t>hge</w:t>
            </w:r>
            <w:proofErr w:type="spellEnd"/>
            <w:r>
              <w:rPr>
                <w:lang w:bidi="ar-EG"/>
              </w:rPr>
              <w:t xml:space="preserve"> &amp; epistaxis</w:t>
            </w:r>
          </w:p>
        </w:tc>
      </w:tr>
      <w:tr w:rsidR="008F398F" w:rsidTr="00AB5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8F398F" w:rsidRDefault="008F398F" w:rsidP="008F398F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GIT</w:t>
            </w:r>
          </w:p>
        </w:tc>
        <w:tc>
          <w:tcPr>
            <w:tcW w:w="3567" w:type="dxa"/>
          </w:tcPr>
          <w:p w:rsidR="008F398F" w:rsidRDefault="008F398F" w:rsidP="008F39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GIT ulceration</w:t>
            </w:r>
          </w:p>
        </w:tc>
        <w:tc>
          <w:tcPr>
            <w:tcW w:w="4229" w:type="dxa"/>
          </w:tcPr>
          <w:p w:rsidR="008F398F" w:rsidRDefault="008F398F" w:rsidP="008F39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>GIT bleeding</w:t>
            </w:r>
          </w:p>
        </w:tc>
      </w:tr>
      <w:tr w:rsidR="008F398F" w:rsidTr="00AB5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:rsidR="008F398F" w:rsidRDefault="008F398F" w:rsidP="008F398F">
            <w:pPr>
              <w:bidi w:val="0"/>
              <w:rPr>
                <w:lang w:bidi="ar-EG"/>
              </w:rPr>
            </w:pPr>
            <w:r>
              <w:rPr>
                <w:lang w:bidi="ar-EG"/>
              </w:rPr>
              <w:t>Renal</w:t>
            </w:r>
          </w:p>
        </w:tc>
        <w:tc>
          <w:tcPr>
            <w:tcW w:w="3567" w:type="dxa"/>
          </w:tcPr>
          <w:p w:rsidR="008F398F" w:rsidRDefault="008F398F" w:rsidP="008F39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Oliguria and cortical necrosis</w:t>
            </w:r>
          </w:p>
        </w:tc>
        <w:tc>
          <w:tcPr>
            <w:tcW w:w="4229" w:type="dxa"/>
          </w:tcPr>
          <w:p w:rsidR="008F398F" w:rsidRDefault="008F398F" w:rsidP="008F398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haematuria</w:t>
            </w:r>
            <w:proofErr w:type="spellEnd"/>
          </w:p>
        </w:tc>
      </w:tr>
    </w:tbl>
    <w:p w:rsidR="005C7634" w:rsidRDefault="005C7634" w:rsidP="004E2931">
      <w:pPr>
        <w:bidi w:val="0"/>
        <w:jc w:val="center"/>
        <w:rPr>
          <w:sz w:val="32"/>
          <w:szCs w:val="32"/>
          <w:lang w:bidi="ar-EG"/>
        </w:rPr>
      </w:pPr>
      <w:r>
        <w:rPr>
          <w:rFonts w:cs="Arial"/>
          <w:noProof/>
          <w:rtl/>
        </w:rPr>
        <w:drawing>
          <wp:inline distT="0" distB="0" distL="0" distR="0" wp14:anchorId="52FF78B7" wp14:editId="2DC6D7A7">
            <wp:extent cx="4287891" cy="2810706"/>
            <wp:effectExtent l="19050" t="19050" r="17780" b="279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688" cy="28204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578D7" w:rsidRPr="00DC6E8D" w:rsidRDefault="00AB5EAC" w:rsidP="005C7634">
      <w:pPr>
        <w:bidi w:val="0"/>
        <w:rPr>
          <w:sz w:val="24"/>
          <w:szCs w:val="24"/>
          <w:lang w:bidi="ar-EG"/>
        </w:rPr>
      </w:pPr>
      <w:r w:rsidRPr="00DC6E8D">
        <w:rPr>
          <w:sz w:val="32"/>
          <w:szCs w:val="32"/>
          <w:lang w:bidi="ar-EG"/>
        </w:rPr>
        <w:lastRenderedPageBreak/>
        <w:t>Diagnosis</w:t>
      </w:r>
      <w:r w:rsidRPr="00DC6E8D">
        <w:rPr>
          <w:sz w:val="24"/>
          <w:szCs w:val="24"/>
          <w:lang w:bidi="ar-EG"/>
        </w:rPr>
        <w:t xml:space="preserve"> </w:t>
      </w:r>
    </w:p>
    <w:tbl>
      <w:tblPr>
        <w:tblStyle w:val="LightList-Accent1"/>
        <w:tblW w:w="8755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3345"/>
        <w:gridCol w:w="3175"/>
      </w:tblGrid>
      <w:tr w:rsidR="00F36BCC" w:rsidTr="009A40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bottom w:val="single" w:sz="8" w:space="0" w:color="4F81BD" w:themeColor="accent1"/>
            </w:tcBorders>
          </w:tcPr>
          <w:p w:rsidR="00AB5EAC" w:rsidRDefault="00AB5EAC" w:rsidP="00AB5EAC">
            <w:pPr>
              <w:bidi w:val="0"/>
              <w:rPr>
                <w:lang w:bidi="ar-EG"/>
              </w:rPr>
            </w:pPr>
          </w:p>
        </w:tc>
        <w:tc>
          <w:tcPr>
            <w:tcW w:w="1843" w:type="dxa"/>
          </w:tcPr>
          <w:p w:rsidR="00AB5EAC" w:rsidRDefault="00AB5EAC" w:rsidP="00AB5EAC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>Tests</w:t>
            </w:r>
          </w:p>
        </w:tc>
        <w:tc>
          <w:tcPr>
            <w:tcW w:w="3345" w:type="dxa"/>
          </w:tcPr>
          <w:p w:rsidR="00AB5EAC" w:rsidRDefault="00AB5EAC" w:rsidP="00AB5EAC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>DIC (secondary fibrinolysis)</w:t>
            </w:r>
          </w:p>
        </w:tc>
        <w:tc>
          <w:tcPr>
            <w:tcW w:w="3175" w:type="dxa"/>
            <w:tcBorders>
              <w:bottom w:val="single" w:sz="8" w:space="0" w:color="4F81BD" w:themeColor="accent1"/>
            </w:tcBorders>
          </w:tcPr>
          <w:p w:rsidR="00AB5EAC" w:rsidRDefault="00AB5EAC" w:rsidP="00AB5EAC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>Primary fibrinolysis</w:t>
            </w:r>
          </w:p>
        </w:tc>
      </w:tr>
      <w:tr w:rsidR="00AB5EAC" w:rsidTr="009A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 w:val="restart"/>
            <w:tcBorders>
              <w:bottom w:val="single" w:sz="24" w:space="0" w:color="943634" w:themeColor="accent2" w:themeShade="BF"/>
            </w:tcBorders>
            <w:textDirection w:val="btLr"/>
          </w:tcPr>
          <w:p w:rsidR="00AB5EAC" w:rsidRDefault="00F36BCC" w:rsidP="00F36BCC">
            <w:pPr>
              <w:bidi w:val="0"/>
              <w:ind w:left="113" w:right="113"/>
              <w:jc w:val="center"/>
              <w:rPr>
                <w:lang w:bidi="ar-EG"/>
              </w:rPr>
            </w:pPr>
            <w:r w:rsidRPr="00F36BCC">
              <w:rPr>
                <w:sz w:val="18"/>
                <w:szCs w:val="18"/>
                <w:lang w:bidi="ar-EG"/>
              </w:rPr>
              <w:t>S</w:t>
            </w:r>
            <w:r w:rsidR="00AB5EAC" w:rsidRPr="00F36BCC">
              <w:rPr>
                <w:sz w:val="18"/>
                <w:szCs w:val="18"/>
                <w:lang w:bidi="ar-EG"/>
              </w:rPr>
              <w:t>creen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AB5EAC" w:rsidRDefault="00AB5EAC" w:rsidP="00AB5EA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>PT</w:t>
            </w:r>
          </w:p>
        </w:tc>
        <w:tc>
          <w:tcPr>
            <w:tcW w:w="3345" w:type="dxa"/>
            <w:tcBorders>
              <w:right w:val="single" w:sz="4" w:space="0" w:color="DBE5F1" w:themeColor="accent1" w:themeTint="33"/>
            </w:tcBorders>
          </w:tcPr>
          <w:p w:rsidR="00AB5EAC" w:rsidRDefault="00F36BCC" w:rsidP="00AB5EA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 xml:space="preserve">Increased </w:t>
            </w:r>
          </w:p>
        </w:tc>
        <w:tc>
          <w:tcPr>
            <w:tcW w:w="3175" w:type="dxa"/>
            <w:tcBorders>
              <w:left w:val="single" w:sz="4" w:space="0" w:color="DBE5F1" w:themeColor="accent1" w:themeTint="33"/>
            </w:tcBorders>
          </w:tcPr>
          <w:p w:rsidR="00AB5EAC" w:rsidRDefault="00F36BCC" w:rsidP="00F36BCC">
            <w:pPr>
              <w:tabs>
                <w:tab w:val="right" w:pos="0"/>
              </w:tabs>
              <w:bidi w:val="0"/>
              <w:ind w:firstLine="10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>Normal</w:t>
            </w:r>
          </w:p>
        </w:tc>
      </w:tr>
      <w:tr w:rsidR="00F36BCC" w:rsidTr="009A40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  <w:tcBorders>
              <w:top w:val="single" w:sz="8" w:space="0" w:color="4F81BD" w:themeColor="accent1"/>
              <w:bottom w:val="single" w:sz="24" w:space="0" w:color="943634" w:themeColor="accent2" w:themeShade="BF"/>
            </w:tcBorders>
          </w:tcPr>
          <w:p w:rsidR="00F36BCC" w:rsidRDefault="00F36BCC" w:rsidP="00F36BCC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1843" w:type="dxa"/>
            <w:tcBorders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F36BCC" w:rsidRDefault="00F36BCC" w:rsidP="00AB5EAC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>aPTT</w:t>
            </w:r>
          </w:p>
        </w:tc>
        <w:tc>
          <w:tcPr>
            <w:tcW w:w="3345" w:type="dxa"/>
            <w:tcBorders>
              <w:bottom w:val="single" w:sz="8" w:space="0" w:color="4F81BD" w:themeColor="accent1"/>
              <w:right w:val="single" w:sz="4" w:space="0" w:color="DBE5F1" w:themeColor="accent1" w:themeTint="33"/>
            </w:tcBorders>
          </w:tcPr>
          <w:p w:rsidR="00F36BCC" w:rsidRDefault="00F36BCC" w:rsidP="00AB5EAC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>Increased</w:t>
            </w:r>
          </w:p>
        </w:tc>
        <w:tc>
          <w:tcPr>
            <w:tcW w:w="3175" w:type="dxa"/>
            <w:tcBorders>
              <w:left w:val="single" w:sz="4" w:space="0" w:color="DBE5F1" w:themeColor="accent1" w:themeTint="33"/>
              <w:bottom w:val="single" w:sz="8" w:space="0" w:color="4F81BD" w:themeColor="accent1"/>
            </w:tcBorders>
          </w:tcPr>
          <w:p w:rsidR="00F36BCC" w:rsidRDefault="00F36BCC" w:rsidP="00F36BCC">
            <w:pPr>
              <w:tabs>
                <w:tab w:val="right" w:pos="0"/>
              </w:tabs>
              <w:bidi w:val="0"/>
              <w:ind w:firstLine="10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EG"/>
              </w:rPr>
            </w:pPr>
            <w:r w:rsidRPr="00B643BB">
              <w:rPr>
                <w:lang w:bidi="ar-EG"/>
              </w:rPr>
              <w:t>Normal</w:t>
            </w:r>
          </w:p>
        </w:tc>
      </w:tr>
      <w:tr w:rsidR="00F36BCC" w:rsidTr="009A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  <w:tcBorders>
              <w:bottom w:val="single" w:sz="24" w:space="0" w:color="943634" w:themeColor="accent2" w:themeShade="BF"/>
            </w:tcBorders>
          </w:tcPr>
          <w:p w:rsidR="00F36BCC" w:rsidRDefault="00F36BCC" w:rsidP="00F36BCC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1843" w:type="dxa"/>
            <w:tcBorders>
              <w:bottom w:val="single" w:sz="24" w:space="0" w:color="943634" w:themeColor="accent2" w:themeShade="BF"/>
            </w:tcBorders>
            <w:shd w:val="clear" w:color="auto" w:fill="DBE5F1" w:themeFill="accent1" w:themeFillTint="33"/>
          </w:tcPr>
          <w:p w:rsidR="00F36BCC" w:rsidRDefault="00F36BCC" w:rsidP="00AB5EA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>PLT count</w:t>
            </w:r>
          </w:p>
        </w:tc>
        <w:tc>
          <w:tcPr>
            <w:tcW w:w="3345" w:type="dxa"/>
            <w:tcBorders>
              <w:bottom w:val="single" w:sz="24" w:space="0" w:color="943634" w:themeColor="accent2" w:themeShade="BF"/>
              <w:right w:val="single" w:sz="4" w:space="0" w:color="DBE5F1" w:themeColor="accent1" w:themeTint="33"/>
            </w:tcBorders>
          </w:tcPr>
          <w:p w:rsidR="00F36BCC" w:rsidRDefault="00F36BCC" w:rsidP="00F36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 xml:space="preserve">Decreased </w:t>
            </w:r>
          </w:p>
        </w:tc>
        <w:tc>
          <w:tcPr>
            <w:tcW w:w="3175" w:type="dxa"/>
            <w:tcBorders>
              <w:left w:val="single" w:sz="4" w:space="0" w:color="DBE5F1" w:themeColor="accent1" w:themeTint="33"/>
              <w:bottom w:val="single" w:sz="24" w:space="0" w:color="943634" w:themeColor="accent2" w:themeShade="BF"/>
            </w:tcBorders>
          </w:tcPr>
          <w:p w:rsidR="00F36BCC" w:rsidRDefault="00F36BCC" w:rsidP="00F36BCC">
            <w:pPr>
              <w:tabs>
                <w:tab w:val="right" w:pos="0"/>
              </w:tabs>
              <w:bidi w:val="0"/>
              <w:ind w:firstLine="10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3BB">
              <w:rPr>
                <w:lang w:bidi="ar-EG"/>
              </w:rPr>
              <w:t>Normal</w:t>
            </w:r>
          </w:p>
        </w:tc>
      </w:tr>
      <w:tr w:rsidR="00F36BCC" w:rsidTr="009A40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 w:val="restart"/>
            <w:tcBorders>
              <w:top w:val="single" w:sz="24" w:space="0" w:color="943634" w:themeColor="accent2" w:themeShade="BF"/>
              <w:bottom w:val="single" w:sz="24" w:space="0" w:color="943634" w:themeColor="accent2" w:themeShade="BF"/>
            </w:tcBorders>
            <w:textDirection w:val="btLr"/>
          </w:tcPr>
          <w:p w:rsidR="00F36BCC" w:rsidRDefault="00F36BCC" w:rsidP="00F36BCC">
            <w:pPr>
              <w:bidi w:val="0"/>
              <w:ind w:left="113" w:right="113"/>
              <w:jc w:val="center"/>
              <w:rPr>
                <w:lang w:bidi="ar-EG"/>
              </w:rPr>
            </w:pPr>
            <w:proofErr w:type="spellStart"/>
            <w:r>
              <w:rPr>
                <w:lang w:bidi="ar-EG"/>
              </w:rPr>
              <w:t>Coag</w:t>
            </w:r>
            <w:proofErr w:type="spellEnd"/>
            <w:r>
              <w:rPr>
                <w:lang w:bidi="ar-EG"/>
              </w:rPr>
              <w:t>.</w:t>
            </w:r>
          </w:p>
        </w:tc>
        <w:tc>
          <w:tcPr>
            <w:tcW w:w="1843" w:type="dxa"/>
            <w:tcBorders>
              <w:top w:val="single" w:sz="24" w:space="0" w:color="943634" w:themeColor="accent2" w:themeShade="BF"/>
            </w:tcBorders>
            <w:shd w:val="clear" w:color="auto" w:fill="DBE5F1" w:themeFill="accent1" w:themeFillTint="33"/>
          </w:tcPr>
          <w:p w:rsidR="00F36BCC" w:rsidRDefault="00F36BCC" w:rsidP="00AB5EAC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>Fibrinogen</w:t>
            </w:r>
          </w:p>
        </w:tc>
        <w:tc>
          <w:tcPr>
            <w:tcW w:w="3345" w:type="dxa"/>
            <w:tcBorders>
              <w:top w:val="single" w:sz="24" w:space="0" w:color="943634" w:themeColor="accent2" w:themeShade="BF"/>
              <w:right w:val="single" w:sz="4" w:space="0" w:color="DBE5F1" w:themeColor="accent1" w:themeTint="33"/>
            </w:tcBorders>
          </w:tcPr>
          <w:p w:rsidR="00F36BCC" w:rsidRDefault="00F36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33A6">
              <w:rPr>
                <w:lang w:bidi="ar-EG"/>
              </w:rPr>
              <w:t xml:space="preserve">Decreased </w:t>
            </w:r>
          </w:p>
        </w:tc>
        <w:tc>
          <w:tcPr>
            <w:tcW w:w="3175" w:type="dxa"/>
            <w:tcBorders>
              <w:top w:val="single" w:sz="24" w:space="0" w:color="943634" w:themeColor="accent2" w:themeShade="BF"/>
              <w:left w:val="single" w:sz="4" w:space="0" w:color="DBE5F1" w:themeColor="accent1" w:themeTint="33"/>
            </w:tcBorders>
          </w:tcPr>
          <w:p w:rsidR="00F36BCC" w:rsidRDefault="00F36BCC" w:rsidP="006D4D47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 xml:space="preserve">Normal or decreased </w:t>
            </w:r>
          </w:p>
        </w:tc>
      </w:tr>
      <w:tr w:rsidR="00F36BCC" w:rsidTr="009A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  <w:tcBorders>
              <w:bottom w:val="single" w:sz="24" w:space="0" w:color="943634" w:themeColor="accent2" w:themeShade="BF"/>
            </w:tcBorders>
          </w:tcPr>
          <w:p w:rsidR="00F36BCC" w:rsidRDefault="00F36BCC" w:rsidP="00F36BCC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F36BCC" w:rsidRDefault="00F36BCC" w:rsidP="00AB5EA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>AT III</w:t>
            </w:r>
          </w:p>
        </w:tc>
        <w:tc>
          <w:tcPr>
            <w:tcW w:w="3345" w:type="dxa"/>
            <w:tcBorders>
              <w:right w:val="single" w:sz="4" w:space="0" w:color="DBE5F1" w:themeColor="accent1" w:themeTint="33"/>
            </w:tcBorders>
          </w:tcPr>
          <w:p w:rsidR="00F36BCC" w:rsidRDefault="00F36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33A6">
              <w:rPr>
                <w:lang w:bidi="ar-EG"/>
              </w:rPr>
              <w:t xml:space="preserve">Decreased </w:t>
            </w:r>
          </w:p>
        </w:tc>
        <w:tc>
          <w:tcPr>
            <w:tcW w:w="3175" w:type="dxa"/>
            <w:tcBorders>
              <w:left w:val="single" w:sz="4" w:space="0" w:color="DBE5F1" w:themeColor="accent1" w:themeTint="33"/>
            </w:tcBorders>
          </w:tcPr>
          <w:p w:rsidR="00F36BCC" w:rsidRDefault="00F36BCC" w:rsidP="00F36BCC">
            <w:pPr>
              <w:bidi w:val="0"/>
              <w:ind w:firstLine="10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EG"/>
              </w:rPr>
            </w:pPr>
            <w:r w:rsidRPr="00B643BB">
              <w:rPr>
                <w:lang w:bidi="ar-EG"/>
              </w:rPr>
              <w:t>Normal</w:t>
            </w:r>
          </w:p>
        </w:tc>
      </w:tr>
      <w:tr w:rsidR="00F36BCC" w:rsidTr="009A40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  <w:tcBorders>
              <w:top w:val="single" w:sz="8" w:space="0" w:color="4F81BD" w:themeColor="accent1"/>
              <w:bottom w:val="single" w:sz="24" w:space="0" w:color="943634" w:themeColor="accent2" w:themeShade="BF"/>
            </w:tcBorders>
          </w:tcPr>
          <w:p w:rsidR="00F36BCC" w:rsidRDefault="00F36BCC" w:rsidP="00F36BCC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1843" w:type="dxa"/>
            <w:tcBorders>
              <w:top w:val="single" w:sz="8" w:space="0" w:color="4F81BD" w:themeColor="accent1"/>
              <w:bottom w:val="single" w:sz="24" w:space="0" w:color="943634" w:themeColor="accent2" w:themeShade="BF"/>
            </w:tcBorders>
            <w:shd w:val="clear" w:color="auto" w:fill="DBE5F1" w:themeFill="accent1" w:themeFillTint="33"/>
          </w:tcPr>
          <w:p w:rsidR="00F36BCC" w:rsidRDefault="00F36BCC" w:rsidP="00AB5EAC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>FDPs</w:t>
            </w:r>
          </w:p>
        </w:tc>
        <w:tc>
          <w:tcPr>
            <w:tcW w:w="3345" w:type="dxa"/>
            <w:tcBorders>
              <w:top w:val="single" w:sz="8" w:space="0" w:color="4F81BD" w:themeColor="accent1"/>
              <w:bottom w:val="single" w:sz="24" w:space="0" w:color="943634" w:themeColor="accent2" w:themeShade="BF"/>
              <w:right w:val="single" w:sz="4" w:space="0" w:color="DBE5F1" w:themeColor="accent1" w:themeTint="33"/>
            </w:tcBorders>
          </w:tcPr>
          <w:p w:rsidR="00F36BCC" w:rsidRDefault="00F36BCC" w:rsidP="00AB5EAC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>Increased</w:t>
            </w:r>
          </w:p>
        </w:tc>
        <w:tc>
          <w:tcPr>
            <w:tcW w:w="3175" w:type="dxa"/>
            <w:tcBorders>
              <w:top w:val="single" w:sz="8" w:space="0" w:color="4F81BD" w:themeColor="accent1"/>
              <w:left w:val="single" w:sz="4" w:space="0" w:color="DBE5F1" w:themeColor="accent1" w:themeTint="33"/>
              <w:bottom w:val="single" w:sz="24" w:space="0" w:color="943634" w:themeColor="accent2" w:themeShade="BF"/>
            </w:tcBorders>
          </w:tcPr>
          <w:p w:rsidR="00F36BCC" w:rsidRDefault="00F36BCC" w:rsidP="00AB5EAC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>Increased</w:t>
            </w:r>
          </w:p>
        </w:tc>
      </w:tr>
      <w:tr w:rsidR="00F36BCC" w:rsidTr="009A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 w:val="restart"/>
            <w:tcBorders>
              <w:top w:val="single" w:sz="24" w:space="0" w:color="943634" w:themeColor="accent2" w:themeShade="BF"/>
            </w:tcBorders>
            <w:textDirection w:val="btLr"/>
          </w:tcPr>
          <w:p w:rsidR="00F36BCC" w:rsidRDefault="00F36BCC" w:rsidP="00F36BCC">
            <w:pPr>
              <w:bidi w:val="0"/>
              <w:ind w:left="113" w:right="113"/>
              <w:jc w:val="center"/>
              <w:rPr>
                <w:lang w:bidi="ar-EG"/>
              </w:rPr>
            </w:pPr>
            <w:r w:rsidRPr="00F36BCC">
              <w:rPr>
                <w:sz w:val="18"/>
                <w:szCs w:val="18"/>
                <w:lang w:bidi="ar-EG"/>
              </w:rPr>
              <w:t>Fibrinolysis</w:t>
            </w:r>
          </w:p>
        </w:tc>
        <w:tc>
          <w:tcPr>
            <w:tcW w:w="1843" w:type="dxa"/>
            <w:tcBorders>
              <w:top w:val="single" w:sz="24" w:space="0" w:color="943634" w:themeColor="accent2" w:themeShade="BF"/>
            </w:tcBorders>
            <w:shd w:val="clear" w:color="auto" w:fill="DBE5F1" w:themeFill="accent1" w:themeFillTint="33"/>
          </w:tcPr>
          <w:p w:rsidR="00F36BCC" w:rsidRDefault="00F36BCC" w:rsidP="00AB5EA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>Plasminogen</w:t>
            </w:r>
          </w:p>
        </w:tc>
        <w:tc>
          <w:tcPr>
            <w:tcW w:w="3345" w:type="dxa"/>
            <w:tcBorders>
              <w:top w:val="single" w:sz="24" w:space="0" w:color="943634" w:themeColor="accent2" w:themeShade="BF"/>
              <w:right w:val="single" w:sz="4" w:space="0" w:color="DBE5F1" w:themeColor="accent1" w:themeTint="33"/>
            </w:tcBorders>
          </w:tcPr>
          <w:p w:rsidR="00F36BCC" w:rsidRDefault="00F36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0E65">
              <w:rPr>
                <w:lang w:bidi="ar-EG"/>
              </w:rPr>
              <w:t xml:space="preserve">Decreased </w:t>
            </w:r>
          </w:p>
        </w:tc>
        <w:tc>
          <w:tcPr>
            <w:tcW w:w="3175" w:type="dxa"/>
            <w:tcBorders>
              <w:top w:val="single" w:sz="24" w:space="0" w:color="943634" w:themeColor="accent2" w:themeShade="BF"/>
              <w:left w:val="single" w:sz="4" w:space="0" w:color="DBE5F1" w:themeColor="accent1" w:themeTint="33"/>
            </w:tcBorders>
          </w:tcPr>
          <w:p w:rsidR="00F36BCC" w:rsidRDefault="00F36BCC" w:rsidP="00F36BCC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EG"/>
              </w:rPr>
            </w:pPr>
            <w:r w:rsidRPr="00A733A6">
              <w:rPr>
                <w:lang w:bidi="ar-EG"/>
              </w:rPr>
              <w:t>Decreased</w:t>
            </w:r>
          </w:p>
        </w:tc>
      </w:tr>
      <w:tr w:rsidR="00F36BCC" w:rsidTr="009A40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</w:tcPr>
          <w:p w:rsidR="00F36BCC" w:rsidRDefault="00F36BCC" w:rsidP="00AB5EAC">
            <w:pPr>
              <w:bidi w:val="0"/>
              <w:rPr>
                <w:lang w:bidi="ar-E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F36BCC" w:rsidRDefault="00F36BCC" w:rsidP="00AB5EAC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>
              <w:rPr>
                <w:lang w:bidi="ar-EG"/>
              </w:rPr>
              <w:t>PAI</w:t>
            </w:r>
          </w:p>
        </w:tc>
        <w:tc>
          <w:tcPr>
            <w:tcW w:w="3345" w:type="dxa"/>
            <w:tcBorders>
              <w:right w:val="single" w:sz="4" w:space="0" w:color="DBE5F1" w:themeColor="accent1" w:themeTint="33"/>
            </w:tcBorders>
          </w:tcPr>
          <w:p w:rsidR="00F36BCC" w:rsidRDefault="00F36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E65">
              <w:rPr>
                <w:lang w:bidi="ar-EG"/>
              </w:rPr>
              <w:t xml:space="preserve">Decreased </w:t>
            </w:r>
          </w:p>
        </w:tc>
        <w:tc>
          <w:tcPr>
            <w:tcW w:w="3175" w:type="dxa"/>
            <w:tcBorders>
              <w:left w:val="single" w:sz="4" w:space="0" w:color="DBE5F1" w:themeColor="accent1" w:themeTint="33"/>
            </w:tcBorders>
          </w:tcPr>
          <w:p w:rsidR="00F36BCC" w:rsidRDefault="00F36BCC" w:rsidP="00F36BCC">
            <w:pPr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 w:rsidRPr="00A733A6">
              <w:rPr>
                <w:lang w:bidi="ar-EG"/>
              </w:rPr>
              <w:t>Decreased</w:t>
            </w:r>
          </w:p>
        </w:tc>
      </w:tr>
      <w:tr w:rsidR="00F36BCC" w:rsidTr="009A4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</w:tcPr>
          <w:p w:rsidR="00F36BCC" w:rsidRDefault="00F36BCC" w:rsidP="00AB5EAC">
            <w:pPr>
              <w:bidi w:val="0"/>
              <w:rPr>
                <w:lang w:bidi="ar-E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F36BCC" w:rsidRPr="00AB5EAC" w:rsidRDefault="0076529B" w:rsidP="00AB5EA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EG"/>
              </w:rPr>
            </w:pPr>
            <w:r w:rsidRPr="0076529B">
              <w:rPr>
                <w:rFonts w:cs="Times New Roman"/>
                <w:lang w:bidi="ar-EG"/>
              </w:rPr>
              <w:t>α</w:t>
            </w:r>
            <w:r w:rsidR="00F36BCC">
              <w:rPr>
                <w:vertAlign w:val="subscript"/>
                <w:lang w:bidi="ar-EG"/>
              </w:rPr>
              <w:t xml:space="preserve">2 </w:t>
            </w:r>
            <w:r w:rsidR="00F36BCC">
              <w:rPr>
                <w:lang w:bidi="ar-EG"/>
              </w:rPr>
              <w:t>AP</w:t>
            </w:r>
          </w:p>
        </w:tc>
        <w:tc>
          <w:tcPr>
            <w:tcW w:w="3345" w:type="dxa"/>
            <w:tcBorders>
              <w:right w:val="single" w:sz="4" w:space="0" w:color="DBE5F1" w:themeColor="accent1" w:themeTint="33"/>
            </w:tcBorders>
          </w:tcPr>
          <w:p w:rsidR="00F36BCC" w:rsidRDefault="00F36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0E65">
              <w:rPr>
                <w:lang w:bidi="ar-EG"/>
              </w:rPr>
              <w:t xml:space="preserve">Decreased </w:t>
            </w:r>
          </w:p>
        </w:tc>
        <w:tc>
          <w:tcPr>
            <w:tcW w:w="3175" w:type="dxa"/>
            <w:tcBorders>
              <w:left w:val="single" w:sz="4" w:space="0" w:color="DBE5F1" w:themeColor="accent1" w:themeTint="33"/>
            </w:tcBorders>
          </w:tcPr>
          <w:p w:rsidR="00F36BCC" w:rsidRDefault="00F36BCC" w:rsidP="00F36BCC">
            <w:pPr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bidi="ar-EG"/>
              </w:rPr>
            </w:pPr>
            <w:r w:rsidRPr="00A733A6">
              <w:rPr>
                <w:lang w:bidi="ar-EG"/>
              </w:rPr>
              <w:t>Decreased</w:t>
            </w:r>
          </w:p>
        </w:tc>
      </w:tr>
      <w:tr w:rsidR="00F36BCC" w:rsidTr="009A40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</w:tcPr>
          <w:p w:rsidR="00F36BCC" w:rsidRDefault="00F36BCC" w:rsidP="00AB5EAC">
            <w:pPr>
              <w:bidi w:val="0"/>
              <w:rPr>
                <w:lang w:bidi="ar-EG"/>
              </w:rPr>
            </w:pPr>
          </w:p>
        </w:tc>
        <w:tc>
          <w:tcPr>
            <w:tcW w:w="1843" w:type="dxa"/>
            <w:shd w:val="clear" w:color="auto" w:fill="95B3D7" w:themeFill="accent1" w:themeFillTint="99"/>
          </w:tcPr>
          <w:p w:rsidR="00F36BCC" w:rsidRPr="00AB5EAC" w:rsidRDefault="0076529B" w:rsidP="006D4D47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 w:rsidRPr="0076529B">
              <w:rPr>
                <w:rFonts w:cs="Times New Roman"/>
                <w:lang w:bidi="ar-EG"/>
              </w:rPr>
              <w:t>α</w:t>
            </w:r>
            <w:r>
              <w:rPr>
                <w:vertAlign w:val="subscript"/>
                <w:lang w:bidi="ar-EG"/>
              </w:rPr>
              <w:t xml:space="preserve"> </w:t>
            </w:r>
            <w:r w:rsidR="00F36BCC">
              <w:rPr>
                <w:vertAlign w:val="subscript"/>
                <w:lang w:bidi="ar-EG"/>
              </w:rPr>
              <w:t xml:space="preserve">2 </w:t>
            </w:r>
            <w:r w:rsidR="00F36BCC">
              <w:rPr>
                <w:lang w:bidi="ar-EG"/>
              </w:rPr>
              <w:t>macroglobulin</w:t>
            </w:r>
          </w:p>
        </w:tc>
        <w:tc>
          <w:tcPr>
            <w:tcW w:w="3345" w:type="dxa"/>
            <w:tcBorders>
              <w:right w:val="single" w:sz="4" w:space="0" w:color="DBE5F1" w:themeColor="accent1" w:themeTint="33"/>
            </w:tcBorders>
          </w:tcPr>
          <w:p w:rsidR="00F36BCC" w:rsidRDefault="00F36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0E65">
              <w:rPr>
                <w:lang w:bidi="ar-EG"/>
              </w:rPr>
              <w:t xml:space="preserve">Decreased </w:t>
            </w:r>
          </w:p>
        </w:tc>
        <w:tc>
          <w:tcPr>
            <w:tcW w:w="3175" w:type="dxa"/>
            <w:tcBorders>
              <w:left w:val="single" w:sz="4" w:space="0" w:color="DBE5F1" w:themeColor="accent1" w:themeTint="33"/>
              <w:bottom w:val="single" w:sz="8" w:space="0" w:color="4F81BD" w:themeColor="accent1"/>
            </w:tcBorders>
          </w:tcPr>
          <w:p w:rsidR="00F36BCC" w:rsidRDefault="00F36BCC" w:rsidP="00F36B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EG"/>
              </w:rPr>
            </w:pPr>
            <w:r w:rsidRPr="00B643BB">
              <w:rPr>
                <w:lang w:bidi="ar-EG"/>
              </w:rPr>
              <w:t>Normal</w:t>
            </w:r>
          </w:p>
        </w:tc>
      </w:tr>
    </w:tbl>
    <w:p w:rsidR="00707D84" w:rsidRDefault="00707D84" w:rsidP="00AB5EAC">
      <w:pPr>
        <w:bidi w:val="0"/>
        <w:rPr>
          <w:b/>
          <w:bCs/>
          <w:sz w:val="28"/>
          <w:szCs w:val="28"/>
          <w:lang w:bidi="ar-EG"/>
        </w:rPr>
      </w:pPr>
    </w:p>
    <w:p w:rsidR="00AB5EAC" w:rsidRPr="001449EA" w:rsidRDefault="00DC6E8D" w:rsidP="00707D84">
      <w:pPr>
        <w:bidi w:val="0"/>
        <w:rPr>
          <w:b/>
          <w:bCs/>
          <w:sz w:val="28"/>
          <w:szCs w:val="28"/>
          <w:lang w:bidi="ar-EG"/>
        </w:rPr>
      </w:pPr>
      <w:r w:rsidRPr="001449EA">
        <w:rPr>
          <w:b/>
          <w:bCs/>
          <w:sz w:val="28"/>
          <w:szCs w:val="28"/>
          <w:lang w:bidi="ar-EG"/>
        </w:rPr>
        <w:t>Markers of primary of fibrinolysis</w:t>
      </w:r>
    </w:p>
    <w:p w:rsidR="00DC6E8D" w:rsidRPr="00DC6E8D" w:rsidRDefault="009A4076" w:rsidP="00DC6E8D">
      <w:pPr>
        <w:pStyle w:val="ListParagraph"/>
        <w:numPr>
          <w:ilvl w:val="0"/>
          <w:numId w:val="4"/>
        </w:numPr>
        <w:bidi w:val="0"/>
        <w:rPr>
          <w:lang w:bidi="ar-EG"/>
        </w:rPr>
      </w:pPr>
      <w:r>
        <w:rPr>
          <w:rFonts w:ascii="Arial" w:hAnsi="Arial" w:cs="Arial"/>
          <w:lang w:bidi="ar-EG"/>
        </w:rPr>
        <w:t>B</w:t>
      </w:r>
      <w:r w:rsidR="00DC6E8D">
        <w:rPr>
          <w:rFonts w:ascii="Arial" w:hAnsi="Arial" w:cs="Arial"/>
          <w:lang w:bidi="ar-EG"/>
        </w:rPr>
        <w:t xml:space="preserve"> β </w:t>
      </w:r>
      <w:proofErr w:type="gramStart"/>
      <w:r w:rsidR="00DC6E8D">
        <w:rPr>
          <w:rFonts w:ascii="Arial" w:hAnsi="Arial" w:cs="Arial"/>
          <w:lang w:bidi="ar-EG"/>
        </w:rPr>
        <w:t>peptide  1</w:t>
      </w:r>
      <w:proofErr w:type="gramEnd"/>
      <w:r w:rsidR="00DC6E8D">
        <w:rPr>
          <w:rFonts w:ascii="Arial" w:hAnsi="Arial" w:cs="Arial"/>
          <w:lang w:bidi="ar-EG"/>
        </w:rPr>
        <w:t>-42.</w:t>
      </w:r>
    </w:p>
    <w:p w:rsidR="00DC6E8D" w:rsidRPr="00AB5EAC" w:rsidRDefault="00DC6E8D" w:rsidP="00DC6E8D">
      <w:pPr>
        <w:pStyle w:val="ListParagraph"/>
        <w:numPr>
          <w:ilvl w:val="0"/>
          <w:numId w:val="4"/>
        </w:numPr>
        <w:bidi w:val="0"/>
        <w:rPr>
          <w:lang w:bidi="ar-EG"/>
        </w:rPr>
      </w:pPr>
      <w:r>
        <w:rPr>
          <w:rFonts w:ascii="Arial" w:hAnsi="Arial" w:cs="Arial"/>
          <w:lang w:bidi="ar-EG"/>
        </w:rPr>
        <w:t>Fibrinogen degradation products.</w:t>
      </w:r>
    </w:p>
    <w:p w:rsidR="00DC6E8D" w:rsidRPr="001449EA" w:rsidRDefault="00DC6E8D" w:rsidP="0072246D">
      <w:pPr>
        <w:bidi w:val="0"/>
        <w:rPr>
          <w:b/>
          <w:bCs/>
          <w:sz w:val="28"/>
          <w:szCs w:val="28"/>
          <w:lang w:bidi="ar-EG"/>
        </w:rPr>
      </w:pPr>
      <w:r w:rsidRPr="001449EA">
        <w:rPr>
          <w:b/>
          <w:bCs/>
          <w:sz w:val="28"/>
          <w:szCs w:val="28"/>
          <w:lang w:bidi="ar-EG"/>
        </w:rPr>
        <w:t xml:space="preserve">Markers of </w:t>
      </w:r>
      <w:r w:rsidR="0072246D" w:rsidRPr="001449EA">
        <w:rPr>
          <w:b/>
          <w:bCs/>
          <w:sz w:val="28"/>
          <w:szCs w:val="28"/>
          <w:lang w:bidi="ar-EG"/>
        </w:rPr>
        <w:t xml:space="preserve">DIC 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544"/>
        <w:gridCol w:w="3402"/>
      </w:tblGrid>
      <w:tr w:rsidR="009A4076" w:rsidTr="003A0493">
        <w:tc>
          <w:tcPr>
            <w:tcW w:w="392" w:type="dxa"/>
          </w:tcPr>
          <w:p w:rsidR="009A4076" w:rsidRDefault="009A4076" w:rsidP="00DC6E8D">
            <w:pPr>
              <w:pStyle w:val="ListParagraph"/>
              <w:numPr>
                <w:ilvl w:val="0"/>
                <w:numId w:val="6"/>
              </w:numPr>
              <w:bidi w:val="0"/>
              <w:ind w:right="1775"/>
              <w:rPr>
                <w:lang w:bidi="ar-EG"/>
              </w:rPr>
            </w:pPr>
          </w:p>
        </w:tc>
        <w:tc>
          <w:tcPr>
            <w:tcW w:w="3544" w:type="dxa"/>
            <w:tcBorders>
              <w:right w:val="single" w:sz="24" w:space="0" w:color="215868" w:themeColor="accent5" w:themeShade="80"/>
            </w:tcBorders>
          </w:tcPr>
          <w:p w:rsidR="009A4076" w:rsidRPr="002E7828" w:rsidRDefault="007F0D1C" w:rsidP="003B61C3">
            <w:pPr>
              <w:bidi w:val="0"/>
              <w:rPr>
                <w:lang w:bidi="ar-EG"/>
              </w:rPr>
            </w:pPr>
            <w:r w:rsidRPr="007F0D1C">
              <w:rPr>
                <w:lang w:bidi="ar-EG"/>
              </w:rPr>
              <w:t xml:space="preserve">Prothrombin </w:t>
            </w:r>
            <w:r w:rsidR="003A0493" w:rsidRPr="007F0D1C">
              <w:rPr>
                <w:lang w:bidi="ar-EG"/>
              </w:rPr>
              <w:t>Fragment 1</w:t>
            </w:r>
            <w:r w:rsidR="009A4076" w:rsidRPr="007F0D1C">
              <w:rPr>
                <w:lang w:bidi="ar-EG"/>
              </w:rPr>
              <w:t>-2.</w:t>
            </w:r>
          </w:p>
        </w:tc>
        <w:tc>
          <w:tcPr>
            <w:tcW w:w="3402" w:type="dxa"/>
            <w:vMerge w:val="restart"/>
            <w:tcBorders>
              <w:left w:val="single" w:sz="24" w:space="0" w:color="215868" w:themeColor="accent5" w:themeShade="80"/>
              <w:bottom w:val="single" w:sz="24" w:space="0" w:color="FFFFFF" w:themeColor="background1"/>
            </w:tcBorders>
          </w:tcPr>
          <w:p w:rsidR="00722BEB" w:rsidRPr="003A0493" w:rsidRDefault="00722BEB" w:rsidP="00722BEB">
            <w:pPr>
              <w:bidi w:val="0"/>
              <w:jc w:val="center"/>
              <w:rPr>
                <w:color w:val="215868" w:themeColor="accent5" w:themeShade="80"/>
                <w:lang w:bidi="ar-EG"/>
              </w:rPr>
            </w:pPr>
          </w:p>
          <w:p w:rsidR="00722BEB" w:rsidRPr="003A0493" w:rsidRDefault="00722BEB" w:rsidP="00722BEB">
            <w:pPr>
              <w:bidi w:val="0"/>
              <w:jc w:val="center"/>
              <w:rPr>
                <w:color w:val="215868" w:themeColor="accent5" w:themeShade="80"/>
                <w:lang w:bidi="ar-EG"/>
              </w:rPr>
            </w:pPr>
          </w:p>
          <w:p w:rsidR="009A4076" w:rsidRPr="003A0493" w:rsidRDefault="009A4076" w:rsidP="00722BEB">
            <w:pPr>
              <w:bidi w:val="0"/>
              <w:jc w:val="center"/>
              <w:rPr>
                <w:color w:val="215868" w:themeColor="accent5" w:themeShade="80"/>
                <w:lang w:bidi="ar-EG"/>
              </w:rPr>
            </w:pPr>
            <w:r w:rsidRPr="003A0493">
              <w:rPr>
                <w:color w:val="215868" w:themeColor="accent5" w:themeShade="80"/>
                <w:lang w:bidi="ar-EG"/>
              </w:rPr>
              <w:t xml:space="preserve">Indicate </w:t>
            </w:r>
            <w:r w:rsidR="00722BEB" w:rsidRPr="003A0493">
              <w:rPr>
                <w:color w:val="215868" w:themeColor="accent5" w:themeShade="80"/>
                <w:lang w:bidi="ar-EG"/>
              </w:rPr>
              <w:t>thrombin formation</w:t>
            </w:r>
          </w:p>
        </w:tc>
      </w:tr>
      <w:tr w:rsidR="009A4076" w:rsidTr="003A0493">
        <w:tc>
          <w:tcPr>
            <w:tcW w:w="392" w:type="dxa"/>
          </w:tcPr>
          <w:p w:rsidR="009A4076" w:rsidRDefault="009A4076" w:rsidP="00DC6E8D">
            <w:pPr>
              <w:pStyle w:val="ListParagraph"/>
              <w:numPr>
                <w:ilvl w:val="0"/>
                <w:numId w:val="6"/>
              </w:numPr>
              <w:bidi w:val="0"/>
              <w:ind w:right="1775"/>
              <w:rPr>
                <w:lang w:bidi="ar-EG"/>
              </w:rPr>
            </w:pPr>
          </w:p>
        </w:tc>
        <w:tc>
          <w:tcPr>
            <w:tcW w:w="3544" w:type="dxa"/>
            <w:tcBorders>
              <w:right w:val="single" w:sz="24" w:space="0" w:color="215868" w:themeColor="accent5" w:themeShade="80"/>
            </w:tcBorders>
          </w:tcPr>
          <w:p w:rsidR="009A4076" w:rsidRPr="002E7828" w:rsidRDefault="009A4076" w:rsidP="003B61C3">
            <w:pPr>
              <w:bidi w:val="0"/>
              <w:rPr>
                <w:lang w:bidi="ar-EG"/>
              </w:rPr>
            </w:pPr>
            <w:r w:rsidRPr="007F0D1C">
              <w:rPr>
                <w:lang w:bidi="ar-EG"/>
              </w:rPr>
              <w:t>FP.</w:t>
            </w:r>
            <w:r>
              <w:rPr>
                <w:lang w:bidi="ar-EG"/>
              </w:rPr>
              <w:t xml:space="preserve"> </w:t>
            </w:r>
            <w:r w:rsidRPr="007F0D1C">
              <w:rPr>
                <w:b/>
                <w:bCs/>
                <w:sz w:val="26"/>
                <w:szCs w:val="26"/>
                <w:lang w:bidi="ar-EG"/>
              </w:rPr>
              <w:t>A</w:t>
            </w:r>
            <w:r w:rsidR="007F0D1C">
              <w:rPr>
                <w:lang w:bidi="ar-EG"/>
              </w:rPr>
              <w:t xml:space="preserve"> </w:t>
            </w:r>
            <w:r>
              <w:rPr>
                <w:lang w:bidi="ar-EG"/>
              </w:rPr>
              <w:t>&amp;B.</w:t>
            </w:r>
          </w:p>
        </w:tc>
        <w:tc>
          <w:tcPr>
            <w:tcW w:w="3402" w:type="dxa"/>
            <w:vMerge/>
            <w:tcBorders>
              <w:top w:val="single" w:sz="24" w:space="0" w:color="FFFFFF" w:themeColor="background1"/>
              <w:left w:val="single" w:sz="24" w:space="0" w:color="215868" w:themeColor="accent5" w:themeShade="80"/>
              <w:bottom w:val="single" w:sz="24" w:space="0" w:color="FFFFFF" w:themeColor="background1"/>
            </w:tcBorders>
          </w:tcPr>
          <w:p w:rsidR="009A4076" w:rsidRDefault="009A4076" w:rsidP="00DC6E8D">
            <w:pPr>
              <w:bidi w:val="0"/>
              <w:rPr>
                <w:lang w:bidi="ar-EG"/>
              </w:rPr>
            </w:pPr>
          </w:p>
        </w:tc>
      </w:tr>
      <w:tr w:rsidR="009A4076" w:rsidTr="003A0493">
        <w:tc>
          <w:tcPr>
            <w:tcW w:w="392" w:type="dxa"/>
          </w:tcPr>
          <w:p w:rsidR="009A4076" w:rsidRDefault="009A4076" w:rsidP="00DC6E8D">
            <w:pPr>
              <w:pStyle w:val="ListParagraph"/>
              <w:numPr>
                <w:ilvl w:val="0"/>
                <w:numId w:val="6"/>
              </w:numPr>
              <w:bidi w:val="0"/>
              <w:ind w:right="1775"/>
              <w:rPr>
                <w:lang w:bidi="ar-EG"/>
              </w:rPr>
            </w:pPr>
          </w:p>
        </w:tc>
        <w:tc>
          <w:tcPr>
            <w:tcW w:w="3544" w:type="dxa"/>
            <w:tcBorders>
              <w:bottom w:val="single" w:sz="24" w:space="0" w:color="FFFFFF" w:themeColor="background1"/>
              <w:right w:val="single" w:sz="24" w:space="0" w:color="215868" w:themeColor="accent5" w:themeShade="80"/>
            </w:tcBorders>
          </w:tcPr>
          <w:p w:rsidR="009A4076" w:rsidRPr="002E7828" w:rsidRDefault="009A4076" w:rsidP="003B61C3">
            <w:pPr>
              <w:bidi w:val="0"/>
              <w:rPr>
                <w:lang w:bidi="ar-EG"/>
              </w:rPr>
            </w:pPr>
            <w:r w:rsidRPr="007F0D1C">
              <w:rPr>
                <w:lang w:bidi="ar-EG"/>
              </w:rPr>
              <w:t>Thrombin anti</w:t>
            </w:r>
            <w:r w:rsidR="007F0D1C">
              <w:rPr>
                <w:lang w:bidi="ar-EG"/>
              </w:rPr>
              <w:t>-</w:t>
            </w:r>
            <w:r w:rsidRPr="007F0D1C">
              <w:rPr>
                <w:lang w:bidi="ar-EG"/>
              </w:rPr>
              <w:t>thrombin complex</w:t>
            </w:r>
            <w:r w:rsidR="000E495C">
              <w:rPr>
                <w:lang w:bidi="ar-EG"/>
              </w:rPr>
              <w:t xml:space="preserve"> (</w:t>
            </w:r>
            <w:r w:rsidR="000E495C" w:rsidRPr="007F0D1C">
              <w:rPr>
                <w:b/>
                <w:bCs/>
                <w:lang w:bidi="ar-EG"/>
              </w:rPr>
              <w:t>TAT</w:t>
            </w:r>
            <w:r w:rsidR="000E495C">
              <w:rPr>
                <w:lang w:bidi="ar-EG"/>
              </w:rPr>
              <w:t>)</w:t>
            </w:r>
          </w:p>
        </w:tc>
        <w:tc>
          <w:tcPr>
            <w:tcW w:w="3402" w:type="dxa"/>
            <w:vMerge/>
            <w:tcBorders>
              <w:top w:val="single" w:sz="24" w:space="0" w:color="FFFFFF" w:themeColor="background1"/>
              <w:left w:val="single" w:sz="24" w:space="0" w:color="215868" w:themeColor="accent5" w:themeShade="80"/>
              <w:bottom w:val="single" w:sz="24" w:space="0" w:color="FFFFFF" w:themeColor="background1"/>
            </w:tcBorders>
          </w:tcPr>
          <w:p w:rsidR="009A4076" w:rsidRDefault="009A4076" w:rsidP="00DC6E8D">
            <w:pPr>
              <w:bidi w:val="0"/>
              <w:rPr>
                <w:lang w:bidi="ar-EG"/>
              </w:rPr>
            </w:pPr>
          </w:p>
        </w:tc>
      </w:tr>
      <w:tr w:rsidR="009A4076" w:rsidTr="003A0493">
        <w:tc>
          <w:tcPr>
            <w:tcW w:w="392" w:type="dxa"/>
            <w:shd w:val="clear" w:color="auto" w:fill="FFFFFF" w:themeFill="background1"/>
          </w:tcPr>
          <w:p w:rsidR="009A4076" w:rsidRDefault="009A4076" w:rsidP="00DC6E8D">
            <w:pPr>
              <w:pStyle w:val="ListParagraph"/>
              <w:numPr>
                <w:ilvl w:val="0"/>
                <w:numId w:val="6"/>
              </w:numPr>
              <w:bidi w:val="0"/>
              <w:ind w:right="1775"/>
              <w:rPr>
                <w:lang w:bidi="ar-EG"/>
              </w:rPr>
            </w:pPr>
          </w:p>
        </w:tc>
        <w:tc>
          <w:tcPr>
            <w:tcW w:w="3544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215868" w:themeColor="accent5" w:themeShade="80"/>
            </w:tcBorders>
          </w:tcPr>
          <w:p w:rsidR="009A4076" w:rsidRPr="00722BEB" w:rsidRDefault="007F0D1C" w:rsidP="007F0D1C">
            <w:pPr>
              <w:bidi w:val="0"/>
              <w:rPr>
                <w:color w:val="808080" w:themeColor="background1" w:themeShade="80"/>
                <w:lang w:bidi="ar-EG"/>
              </w:rPr>
            </w:pPr>
            <w:r w:rsidRPr="007F0D1C">
              <w:rPr>
                <w:lang w:bidi="ar-EG"/>
              </w:rPr>
              <w:t>Decrease anticoagulants (ATIII</w:t>
            </w:r>
            <w:proofErr w:type="gramStart"/>
            <w:r w:rsidRPr="007F0D1C">
              <w:rPr>
                <w:lang w:bidi="ar-EG"/>
              </w:rPr>
              <w:t>,PC</w:t>
            </w:r>
            <w:proofErr w:type="gramEnd"/>
            <w:r w:rsidRPr="007F0D1C">
              <w:rPr>
                <w:lang w:bidi="ar-EG"/>
              </w:rPr>
              <w:t>).</w:t>
            </w:r>
          </w:p>
        </w:tc>
        <w:tc>
          <w:tcPr>
            <w:tcW w:w="3402" w:type="dxa"/>
            <w:vMerge/>
            <w:tcBorders>
              <w:top w:val="single" w:sz="24" w:space="0" w:color="FFFFFF" w:themeColor="background1"/>
              <w:left w:val="single" w:sz="24" w:space="0" w:color="215868" w:themeColor="accent5" w:themeShade="80"/>
              <w:bottom w:val="single" w:sz="24" w:space="0" w:color="FFFFFF" w:themeColor="background1"/>
            </w:tcBorders>
          </w:tcPr>
          <w:p w:rsidR="009A4076" w:rsidRPr="0072246D" w:rsidRDefault="009A4076" w:rsidP="0072246D">
            <w:pPr>
              <w:bidi w:val="0"/>
              <w:jc w:val="center"/>
              <w:rPr>
                <w:lang w:bidi="ar-EG"/>
              </w:rPr>
            </w:pPr>
          </w:p>
        </w:tc>
      </w:tr>
      <w:tr w:rsidR="009A4076" w:rsidTr="003A0493">
        <w:tc>
          <w:tcPr>
            <w:tcW w:w="392" w:type="dxa"/>
          </w:tcPr>
          <w:p w:rsidR="009A4076" w:rsidRDefault="009A4076" w:rsidP="00DC6E8D">
            <w:pPr>
              <w:pStyle w:val="ListParagraph"/>
              <w:numPr>
                <w:ilvl w:val="0"/>
                <w:numId w:val="6"/>
              </w:numPr>
              <w:bidi w:val="0"/>
              <w:ind w:right="1775"/>
              <w:rPr>
                <w:lang w:bidi="ar-EG"/>
              </w:rPr>
            </w:pPr>
          </w:p>
        </w:tc>
        <w:tc>
          <w:tcPr>
            <w:tcW w:w="3544" w:type="dxa"/>
            <w:tcBorders>
              <w:top w:val="single" w:sz="24" w:space="0" w:color="FFFFFF" w:themeColor="background1"/>
              <w:right w:val="single" w:sz="24" w:space="0" w:color="FF0000"/>
            </w:tcBorders>
          </w:tcPr>
          <w:p w:rsidR="009A4076" w:rsidRPr="00BB7312" w:rsidRDefault="007F0D1C" w:rsidP="00D008B6">
            <w:pPr>
              <w:bidi w:val="0"/>
              <w:rPr>
                <w:color w:val="FF0000"/>
                <w:lang w:bidi="ar-EG"/>
              </w:rPr>
            </w:pPr>
            <w:proofErr w:type="spellStart"/>
            <w:r w:rsidRPr="00BB7312">
              <w:rPr>
                <w:rFonts w:cs="Arial"/>
                <w:color w:val="FF0000"/>
                <w:lang w:bidi="ar-EG"/>
              </w:rPr>
              <w:t>Palsminogen-Antiplasmin</w:t>
            </w:r>
            <w:proofErr w:type="spellEnd"/>
            <w:r w:rsidRPr="00BB7312">
              <w:rPr>
                <w:rFonts w:cs="Arial"/>
                <w:color w:val="FF0000"/>
                <w:lang w:bidi="ar-EG"/>
              </w:rPr>
              <w:t xml:space="preserve"> complex (</w:t>
            </w:r>
            <w:r w:rsidRPr="00BB7312">
              <w:rPr>
                <w:rFonts w:cs="Arial"/>
                <w:b/>
                <w:bCs/>
                <w:color w:val="FF0000"/>
                <w:lang w:bidi="ar-EG"/>
              </w:rPr>
              <w:t>PAP</w:t>
            </w:r>
            <w:r w:rsidRPr="00BB7312">
              <w:rPr>
                <w:rFonts w:cs="Arial"/>
                <w:color w:val="FF0000"/>
                <w:lang w:bidi="ar-EG"/>
              </w:rPr>
              <w:t>)</w:t>
            </w:r>
          </w:p>
        </w:tc>
        <w:tc>
          <w:tcPr>
            <w:tcW w:w="3402" w:type="dxa"/>
            <w:vMerge w:val="restart"/>
            <w:tcBorders>
              <w:top w:val="single" w:sz="24" w:space="0" w:color="FFFFFF" w:themeColor="background1"/>
              <w:left w:val="single" w:sz="24" w:space="0" w:color="FF0000"/>
            </w:tcBorders>
          </w:tcPr>
          <w:p w:rsidR="003A0493" w:rsidRPr="003A0493" w:rsidRDefault="003A0493" w:rsidP="0072246D">
            <w:pPr>
              <w:bidi w:val="0"/>
              <w:jc w:val="center"/>
              <w:rPr>
                <w:color w:val="FF0000"/>
                <w:lang w:bidi="ar-EG"/>
              </w:rPr>
            </w:pPr>
          </w:p>
          <w:p w:rsidR="009A4076" w:rsidRPr="003A0493" w:rsidRDefault="009A4076" w:rsidP="003A0493">
            <w:pPr>
              <w:bidi w:val="0"/>
              <w:jc w:val="center"/>
              <w:rPr>
                <w:color w:val="FF0000"/>
                <w:lang w:bidi="ar-EG"/>
              </w:rPr>
            </w:pPr>
            <w:r w:rsidRPr="003A0493">
              <w:rPr>
                <w:color w:val="FF0000"/>
                <w:lang w:bidi="ar-EG"/>
              </w:rPr>
              <w:t>Indicate 2ndry fibrinolysis</w:t>
            </w:r>
          </w:p>
        </w:tc>
      </w:tr>
      <w:tr w:rsidR="00D008B6" w:rsidTr="003A0493">
        <w:tc>
          <w:tcPr>
            <w:tcW w:w="392" w:type="dxa"/>
          </w:tcPr>
          <w:p w:rsidR="00D008B6" w:rsidRDefault="00D008B6" w:rsidP="00DC6E8D">
            <w:pPr>
              <w:pStyle w:val="ListParagraph"/>
              <w:numPr>
                <w:ilvl w:val="0"/>
                <w:numId w:val="6"/>
              </w:numPr>
              <w:bidi w:val="0"/>
              <w:ind w:right="1775"/>
              <w:rPr>
                <w:lang w:bidi="ar-EG"/>
              </w:rPr>
            </w:pPr>
          </w:p>
        </w:tc>
        <w:tc>
          <w:tcPr>
            <w:tcW w:w="3544" w:type="dxa"/>
            <w:tcBorders>
              <w:right w:val="single" w:sz="24" w:space="0" w:color="FF0000"/>
            </w:tcBorders>
          </w:tcPr>
          <w:p w:rsidR="00D008B6" w:rsidRPr="00BB7312" w:rsidRDefault="00D008B6" w:rsidP="006D4D47">
            <w:pPr>
              <w:bidi w:val="0"/>
              <w:rPr>
                <w:color w:val="FF0000"/>
                <w:lang w:bidi="ar-EG"/>
              </w:rPr>
            </w:pPr>
            <w:r w:rsidRPr="00BB7312">
              <w:rPr>
                <w:rFonts w:cs="Arial"/>
                <w:color w:val="FF0000"/>
                <w:lang w:bidi="ar-EG"/>
              </w:rPr>
              <w:t xml:space="preserve">B </w:t>
            </w:r>
            <w:r w:rsidRPr="00BB7312">
              <w:rPr>
                <w:rFonts w:cs="Cambria Math"/>
                <w:color w:val="FF0000"/>
                <w:lang w:bidi="ar-EG"/>
              </w:rPr>
              <w:t>β</w:t>
            </w:r>
            <w:r w:rsidRPr="00BB7312">
              <w:rPr>
                <w:rFonts w:cs="Arial"/>
                <w:color w:val="FF0000"/>
                <w:lang w:bidi="ar-EG"/>
              </w:rPr>
              <w:t xml:space="preserve"> peptide 15-42.</w:t>
            </w:r>
          </w:p>
        </w:tc>
        <w:tc>
          <w:tcPr>
            <w:tcW w:w="3402" w:type="dxa"/>
            <w:vMerge/>
            <w:tcBorders>
              <w:left w:val="single" w:sz="24" w:space="0" w:color="FF0000"/>
            </w:tcBorders>
          </w:tcPr>
          <w:p w:rsidR="00D008B6" w:rsidRDefault="00D008B6" w:rsidP="00DC6E8D">
            <w:pPr>
              <w:bidi w:val="0"/>
              <w:rPr>
                <w:lang w:bidi="ar-EG"/>
              </w:rPr>
            </w:pPr>
          </w:p>
        </w:tc>
      </w:tr>
      <w:tr w:rsidR="009A4076" w:rsidTr="003A0493">
        <w:tc>
          <w:tcPr>
            <w:tcW w:w="392" w:type="dxa"/>
          </w:tcPr>
          <w:p w:rsidR="009A4076" w:rsidRDefault="009A4076" w:rsidP="00DC6E8D">
            <w:pPr>
              <w:pStyle w:val="ListParagraph"/>
              <w:numPr>
                <w:ilvl w:val="0"/>
                <w:numId w:val="6"/>
              </w:numPr>
              <w:bidi w:val="0"/>
              <w:ind w:right="1775"/>
              <w:rPr>
                <w:lang w:bidi="ar-EG"/>
              </w:rPr>
            </w:pPr>
          </w:p>
        </w:tc>
        <w:tc>
          <w:tcPr>
            <w:tcW w:w="3544" w:type="dxa"/>
            <w:tcBorders>
              <w:right w:val="single" w:sz="24" w:space="0" w:color="FF0000"/>
            </w:tcBorders>
          </w:tcPr>
          <w:p w:rsidR="009A4076" w:rsidRPr="00BB7312" w:rsidRDefault="009A4076" w:rsidP="006D4D47">
            <w:pPr>
              <w:bidi w:val="0"/>
              <w:rPr>
                <w:color w:val="FF0000"/>
                <w:lang w:bidi="ar-EG"/>
              </w:rPr>
            </w:pPr>
            <w:r w:rsidRPr="00BB7312">
              <w:rPr>
                <w:color w:val="FF0000"/>
                <w:lang w:bidi="ar-EG"/>
              </w:rPr>
              <w:t>Fibrin degradation</w:t>
            </w:r>
            <w:r w:rsidR="007F0D1C" w:rsidRPr="00BB7312">
              <w:rPr>
                <w:color w:val="FF0000"/>
                <w:lang w:bidi="ar-EG"/>
              </w:rPr>
              <w:t xml:space="preserve"> products</w:t>
            </w:r>
            <w:r w:rsidRPr="00BB7312">
              <w:rPr>
                <w:color w:val="FF0000"/>
                <w:lang w:bidi="ar-EG"/>
              </w:rPr>
              <w:t>.</w:t>
            </w:r>
          </w:p>
        </w:tc>
        <w:tc>
          <w:tcPr>
            <w:tcW w:w="3402" w:type="dxa"/>
            <w:vMerge/>
            <w:tcBorders>
              <w:left w:val="single" w:sz="24" w:space="0" w:color="FF0000"/>
            </w:tcBorders>
          </w:tcPr>
          <w:p w:rsidR="009A4076" w:rsidRDefault="009A4076" w:rsidP="00DC6E8D">
            <w:pPr>
              <w:bidi w:val="0"/>
              <w:rPr>
                <w:lang w:bidi="ar-EG"/>
              </w:rPr>
            </w:pPr>
          </w:p>
        </w:tc>
      </w:tr>
      <w:tr w:rsidR="009A4076" w:rsidTr="003A0493">
        <w:tc>
          <w:tcPr>
            <w:tcW w:w="392" w:type="dxa"/>
          </w:tcPr>
          <w:p w:rsidR="009A4076" w:rsidRDefault="009A4076" w:rsidP="00DC6E8D">
            <w:pPr>
              <w:pStyle w:val="ListParagraph"/>
              <w:numPr>
                <w:ilvl w:val="0"/>
                <w:numId w:val="6"/>
              </w:numPr>
              <w:bidi w:val="0"/>
              <w:ind w:right="1775"/>
              <w:rPr>
                <w:lang w:bidi="ar-EG"/>
              </w:rPr>
            </w:pPr>
          </w:p>
        </w:tc>
        <w:tc>
          <w:tcPr>
            <w:tcW w:w="3544" w:type="dxa"/>
            <w:tcBorders>
              <w:right w:val="single" w:sz="24" w:space="0" w:color="FF0000"/>
            </w:tcBorders>
          </w:tcPr>
          <w:p w:rsidR="009A4076" w:rsidRPr="00BB7312" w:rsidRDefault="009A4076" w:rsidP="006D4D47">
            <w:pPr>
              <w:bidi w:val="0"/>
              <w:rPr>
                <w:color w:val="FF0000"/>
                <w:lang w:bidi="ar-EG"/>
              </w:rPr>
            </w:pPr>
            <w:r w:rsidRPr="00BB7312">
              <w:rPr>
                <w:color w:val="FF0000"/>
                <w:lang w:bidi="ar-EG"/>
              </w:rPr>
              <w:t>D-Dimer</w:t>
            </w:r>
          </w:p>
        </w:tc>
        <w:tc>
          <w:tcPr>
            <w:tcW w:w="3402" w:type="dxa"/>
            <w:tcBorders>
              <w:left w:val="single" w:sz="24" w:space="0" w:color="FF0000"/>
            </w:tcBorders>
          </w:tcPr>
          <w:p w:rsidR="009A4076" w:rsidRDefault="009A4076" w:rsidP="00DC6E8D">
            <w:pPr>
              <w:bidi w:val="0"/>
              <w:rPr>
                <w:lang w:bidi="ar-EG"/>
              </w:rPr>
            </w:pPr>
          </w:p>
        </w:tc>
      </w:tr>
    </w:tbl>
    <w:p w:rsidR="00DC6E8D" w:rsidRPr="00AB5EAC" w:rsidRDefault="00DC6E8D" w:rsidP="00DC6E8D">
      <w:pPr>
        <w:bidi w:val="0"/>
        <w:rPr>
          <w:lang w:bidi="ar-EG"/>
        </w:rPr>
      </w:pPr>
    </w:p>
    <w:p w:rsidR="00F622F6" w:rsidRDefault="001449EA" w:rsidP="00F622F6">
      <w:pPr>
        <w:tabs>
          <w:tab w:val="left" w:pos="7452"/>
        </w:tabs>
        <w:bidi w:val="0"/>
        <w:rPr>
          <w:b/>
          <w:bCs/>
          <w:sz w:val="32"/>
          <w:szCs w:val="32"/>
          <w:lang w:bidi="ar-EG"/>
        </w:rPr>
      </w:pPr>
      <w:r w:rsidRPr="00FE39BF">
        <w:rPr>
          <w:b/>
          <w:bCs/>
          <w:sz w:val="32"/>
          <w:szCs w:val="32"/>
          <w:lang w:bidi="ar-EG"/>
        </w:rPr>
        <w:t>Management of DIC</w:t>
      </w:r>
    </w:p>
    <w:p w:rsidR="00E22FF9" w:rsidRPr="00E22FF9" w:rsidRDefault="00E22FF9" w:rsidP="00E22FF9">
      <w:pPr>
        <w:pStyle w:val="ListParagraph"/>
        <w:numPr>
          <w:ilvl w:val="0"/>
          <w:numId w:val="8"/>
        </w:numPr>
        <w:tabs>
          <w:tab w:val="left" w:pos="7452"/>
        </w:tabs>
        <w:bidi w:val="0"/>
        <w:rPr>
          <w:b/>
          <w:bCs/>
          <w:sz w:val="24"/>
          <w:szCs w:val="24"/>
          <w:lang w:bidi="ar-EG"/>
        </w:rPr>
      </w:pPr>
      <w:proofErr w:type="spellStart"/>
      <w:proofErr w:type="gramStart"/>
      <w:r>
        <w:rPr>
          <w:b/>
          <w:bCs/>
          <w:sz w:val="24"/>
          <w:szCs w:val="24"/>
          <w:lang w:bidi="ar-EG"/>
        </w:rPr>
        <w:t>ttt</w:t>
      </w:r>
      <w:proofErr w:type="spellEnd"/>
      <w:proofErr w:type="gramEnd"/>
      <w:r w:rsidRPr="00E22FF9">
        <w:rPr>
          <w:b/>
          <w:bCs/>
          <w:sz w:val="24"/>
          <w:szCs w:val="24"/>
          <w:lang w:bidi="ar-EG"/>
        </w:rPr>
        <w:t xml:space="preserve"> of the cause.</w:t>
      </w:r>
    </w:p>
    <w:p w:rsidR="00E22FF9" w:rsidRDefault="00E22FF9" w:rsidP="00E22FF9">
      <w:pPr>
        <w:pStyle w:val="ListParagraph"/>
        <w:numPr>
          <w:ilvl w:val="0"/>
          <w:numId w:val="8"/>
        </w:numPr>
        <w:tabs>
          <w:tab w:val="left" w:pos="7452"/>
        </w:tabs>
        <w:bidi w:val="0"/>
        <w:rPr>
          <w:b/>
          <w:bCs/>
          <w:sz w:val="24"/>
          <w:szCs w:val="24"/>
          <w:lang w:bidi="ar-EG"/>
        </w:rPr>
      </w:pPr>
      <w:r w:rsidRPr="00E22FF9">
        <w:rPr>
          <w:b/>
          <w:bCs/>
          <w:sz w:val="24"/>
          <w:szCs w:val="24"/>
          <w:lang w:bidi="ar-EG"/>
        </w:rPr>
        <w:t>Management of bleeding</w:t>
      </w:r>
      <w:r>
        <w:rPr>
          <w:b/>
          <w:bCs/>
          <w:sz w:val="24"/>
          <w:szCs w:val="24"/>
          <w:lang w:bidi="ar-EG"/>
        </w:rPr>
        <w:t>:</w:t>
      </w:r>
    </w:p>
    <w:p w:rsidR="00E22FF9" w:rsidRPr="00D22365" w:rsidRDefault="00D22365" w:rsidP="00D22365">
      <w:pPr>
        <w:pStyle w:val="ListParagraph"/>
        <w:numPr>
          <w:ilvl w:val="0"/>
          <w:numId w:val="10"/>
        </w:numPr>
        <w:tabs>
          <w:tab w:val="left" w:pos="7452"/>
        </w:tabs>
        <w:bidi w:val="0"/>
        <w:rPr>
          <w:sz w:val="24"/>
          <w:szCs w:val="24"/>
          <w:lang w:bidi="ar-EG"/>
        </w:rPr>
      </w:pPr>
      <w:r w:rsidRPr="00D22365">
        <w:rPr>
          <w:sz w:val="24"/>
          <w:szCs w:val="24"/>
          <w:lang w:bidi="ar-EG"/>
        </w:rPr>
        <w:t>FFP + PLT conc. + cry</w:t>
      </w:r>
      <w:r>
        <w:rPr>
          <w:sz w:val="24"/>
          <w:szCs w:val="24"/>
          <w:lang w:bidi="ar-EG"/>
        </w:rPr>
        <w:t>o</w:t>
      </w:r>
      <w:r w:rsidRPr="00D22365">
        <w:rPr>
          <w:sz w:val="24"/>
          <w:szCs w:val="24"/>
          <w:lang w:bidi="ar-EG"/>
        </w:rPr>
        <w:t>precipitate +packed RBCs</w:t>
      </w:r>
    </w:p>
    <w:p w:rsidR="00E22FF9" w:rsidRDefault="00E22FF9" w:rsidP="00E22FF9">
      <w:pPr>
        <w:pStyle w:val="ListParagraph"/>
        <w:numPr>
          <w:ilvl w:val="0"/>
          <w:numId w:val="8"/>
        </w:numPr>
        <w:tabs>
          <w:tab w:val="left" w:pos="7452"/>
        </w:tabs>
        <w:bidi w:val="0"/>
        <w:rPr>
          <w:b/>
          <w:bCs/>
          <w:sz w:val="24"/>
          <w:szCs w:val="24"/>
          <w:lang w:bidi="ar-EG"/>
        </w:rPr>
      </w:pPr>
      <w:r w:rsidRPr="00E22FF9">
        <w:rPr>
          <w:b/>
          <w:bCs/>
          <w:sz w:val="24"/>
          <w:szCs w:val="24"/>
          <w:lang w:bidi="ar-EG"/>
        </w:rPr>
        <w:t>Management of thrombosis</w:t>
      </w:r>
      <w:r>
        <w:rPr>
          <w:b/>
          <w:bCs/>
          <w:sz w:val="24"/>
          <w:szCs w:val="24"/>
          <w:lang w:bidi="ar-EG"/>
        </w:rPr>
        <w:t>:</w:t>
      </w:r>
    </w:p>
    <w:p w:rsidR="00D22365" w:rsidRDefault="00D22365" w:rsidP="00D22365">
      <w:pPr>
        <w:pStyle w:val="ListParagraph"/>
        <w:numPr>
          <w:ilvl w:val="1"/>
          <w:numId w:val="8"/>
        </w:numPr>
        <w:tabs>
          <w:tab w:val="left" w:pos="7452"/>
        </w:tabs>
        <w:bidi w:val="0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>Heparin is contraindicated except in incompatible blood transfusion and amniotic fluid embolism.</w:t>
      </w:r>
    </w:p>
    <w:p w:rsidR="00D22365" w:rsidRDefault="00D22365" w:rsidP="00D22365">
      <w:pPr>
        <w:pStyle w:val="ListParagraph"/>
        <w:numPr>
          <w:ilvl w:val="1"/>
          <w:numId w:val="8"/>
        </w:numPr>
        <w:tabs>
          <w:tab w:val="left" w:pos="7452"/>
        </w:tabs>
        <w:bidi w:val="0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>Anti-PLT:</w:t>
      </w:r>
      <w:r w:rsidR="005D5E8A">
        <w:rPr>
          <w:sz w:val="24"/>
          <w:szCs w:val="24"/>
          <w:lang w:bidi="ar-EG"/>
        </w:rPr>
        <w:t xml:space="preserve"> prostacyclin.</w:t>
      </w:r>
    </w:p>
    <w:p w:rsidR="00D22365" w:rsidRPr="00D22365" w:rsidRDefault="00D22365" w:rsidP="00D22365">
      <w:pPr>
        <w:pStyle w:val="ListParagraph"/>
        <w:numPr>
          <w:ilvl w:val="1"/>
          <w:numId w:val="8"/>
        </w:numPr>
        <w:tabs>
          <w:tab w:val="left" w:pos="7452"/>
        </w:tabs>
        <w:bidi w:val="0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>AT &amp; recombinant</w:t>
      </w:r>
      <w:r w:rsidR="005D5E8A">
        <w:rPr>
          <w:sz w:val="24"/>
          <w:szCs w:val="24"/>
          <w:lang w:bidi="ar-EG"/>
        </w:rPr>
        <w:t xml:space="preserve"> PC conc. </w:t>
      </w:r>
      <w:r w:rsidR="00035476">
        <w:rPr>
          <w:sz w:val="24"/>
          <w:szCs w:val="24"/>
          <w:lang w:bidi="ar-EG"/>
        </w:rPr>
        <w:t>especially</w:t>
      </w:r>
      <w:r w:rsidR="005D5E8A">
        <w:rPr>
          <w:sz w:val="24"/>
          <w:szCs w:val="24"/>
          <w:lang w:bidi="ar-EG"/>
        </w:rPr>
        <w:t xml:space="preserve"> with sepsis.</w:t>
      </w:r>
    </w:p>
    <w:p w:rsidR="00A16BAA" w:rsidRPr="001449EA" w:rsidRDefault="00E22FF9" w:rsidP="005D5E8A">
      <w:pPr>
        <w:pStyle w:val="ListParagraph"/>
        <w:numPr>
          <w:ilvl w:val="0"/>
          <w:numId w:val="8"/>
        </w:numPr>
        <w:tabs>
          <w:tab w:val="left" w:pos="7452"/>
        </w:tabs>
        <w:bidi w:val="0"/>
        <w:rPr>
          <w:lang w:bidi="ar-EG"/>
        </w:rPr>
      </w:pPr>
      <w:r w:rsidRPr="005D5E8A">
        <w:rPr>
          <w:b/>
          <w:bCs/>
          <w:sz w:val="24"/>
          <w:szCs w:val="24"/>
          <w:lang w:bidi="ar-EG"/>
        </w:rPr>
        <w:t>Antifibrinolytic therapy: is contraindicated</w:t>
      </w:r>
      <w:r w:rsidR="005D5E8A" w:rsidRPr="005D5E8A">
        <w:rPr>
          <w:b/>
          <w:bCs/>
          <w:sz w:val="24"/>
          <w:szCs w:val="24"/>
          <w:lang w:bidi="ar-EG"/>
        </w:rPr>
        <w:t>.</w:t>
      </w:r>
      <w:r w:rsidR="001449EA" w:rsidRPr="005D5E8A">
        <w:rPr>
          <w:sz w:val="32"/>
          <w:szCs w:val="32"/>
          <w:lang w:bidi="ar-EG"/>
        </w:rPr>
        <w:t xml:space="preserve"> </w:t>
      </w:r>
    </w:p>
    <w:sectPr w:rsidR="00A16BAA" w:rsidRPr="001449EA" w:rsidSect="00A16BAA">
      <w:type w:val="continuous"/>
      <w:pgSz w:w="11906" w:h="16838" w:code="9"/>
      <w:pgMar w:top="1440" w:right="1797" w:bottom="1440" w:left="179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A5" w:rsidRDefault="001660A5" w:rsidP="00AB5EAC">
      <w:pPr>
        <w:spacing w:after="0" w:line="240" w:lineRule="auto"/>
      </w:pPr>
      <w:r>
        <w:separator/>
      </w:r>
    </w:p>
  </w:endnote>
  <w:endnote w:type="continuationSeparator" w:id="0">
    <w:p w:rsidR="001660A5" w:rsidRDefault="001660A5" w:rsidP="00AB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illboard">
    <w:panose1 w:val="020B0A0000000002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A5" w:rsidRDefault="001660A5" w:rsidP="00AB5EAC">
      <w:pPr>
        <w:spacing w:after="0" w:line="240" w:lineRule="auto"/>
      </w:pPr>
      <w:r>
        <w:separator/>
      </w:r>
    </w:p>
  </w:footnote>
  <w:footnote w:type="continuationSeparator" w:id="0">
    <w:p w:rsidR="001660A5" w:rsidRDefault="001660A5" w:rsidP="00AB5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17B"/>
    <w:multiLevelType w:val="hybridMultilevel"/>
    <w:tmpl w:val="E8CC6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10FFA"/>
    <w:multiLevelType w:val="hybridMultilevel"/>
    <w:tmpl w:val="CF185C16"/>
    <w:lvl w:ilvl="0" w:tplc="1B7A9F4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E235FD"/>
    <w:multiLevelType w:val="hybridMultilevel"/>
    <w:tmpl w:val="B5B43C48"/>
    <w:lvl w:ilvl="0" w:tplc="7C229F24">
      <w:start w:val="1"/>
      <w:numFmt w:val="bullet"/>
      <w:lvlText w:val="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9D17E0"/>
    <w:multiLevelType w:val="hybridMultilevel"/>
    <w:tmpl w:val="E1D8B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C229F24">
      <w:start w:val="1"/>
      <w:numFmt w:val="bullet"/>
      <w:lvlText w:val="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955F2"/>
    <w:multiLevelType w:val="hybridMultilevel"/>
    <w:tmpl w:val="BD66A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E478DA"/>
    <w:multiLevelType w:val="hybridMultilevel"/>
    <w:tmpl w:val="303A9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22A7C"/>
    <w:multiLevelType w:val="multilevel"/>
    <w:tmpl w:val="FE08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370751"/>
    <w:multiLevelType w:val="hybridMultilevel"/>
    <w:tmpl w:val="9F1EF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2F0F6C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936E1"/>
    <w:multiLevelType w:val="hybridMultilevel"/>
    <w:tmpl w:val="30467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25313"/>
    <w:multiLevelType w:val="hybridMultilevel"/>
    <w:tmpl w:val="303A9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36"/>
    <w:rsid w:val="00011336"/>
    <w:rsid w:val="00035476"/>
    <w:rsid w:val="00057888"/>
    <w:rsid w:val="000578D7"/>
    <w:rsid w:val="000E495C"/>
    <w:rsid w:val="001449EA"/>
    <w:rsid w:val="001660A5"/>
    <w:rsid w:val="00173BF1"/>
    <w:rsid w:val="002338E9"/>
    <w:rsid w:val="003434A0"/>
    <w:rsid w:val="00393F71"/>
    <w:rsid w:val="003A0493"/>
    <w:rsid w:val="003C6BA1"/>
    <w:rsid w:val="00431AFD"/>
    <w:rsid w:val="004368EE"/>
    <w:rsid w:val="00467E47"/>
    <w:rsid w:val="004E2931"/>
    <w:rsid w:val="004F496B"/>
    <w:rsid w:val="005C7634"/>
    <w:rsid w:val="005D5E8A"/>
    <w:rsid w:val="00707D84"/>
    <w:rsid w:val="0072246D"/>
    <w:rsid w:val="00722BEB"/>
    <w:rsid w:val="0076529B"/>
    <w:rsid w:val="007E37DC"/>
    <w:rsid w:val="007F0D1C"/>
    <w:rsid w:val="007F68FE"/>
    <w:rsid w:val="0083129E"/>
    <w:rsid w:val="0084055A"/>
    <w:rsid w:val="008F398F"/>
    <w:rsid w:val="009318D3"/>
    <w:rsid w:val="009A4076"/>
    <w:rsid w:val="00A16BAA"/>
    <w:rsid w:val="00AA5C3C"/>
    <w:rsid w:val="00AB5EAC"/>
    <w:rsid w:val="00AE3980"/>
    <w:rsid w:val="00BB7312"/>
    <w:rsid w:val="00CA5D46"/>
    <w:rsid w:val="00D008B6"/>
    <w:rsid w:val="00D22365"/>
    <w:rsid w:val="00D35A0D"/>
    <w:rsid w:val="00D5272D"/>
    <w:rsid w:val="00DC6E8D"/>
    <w:rsid w:val="00E22FF9"/>
    <w:rsid w:val="00E9126E"/>
    <w:rsid w:val="00F36BCC"/>
    <w:rsid w:val="00F53FE0"/>
    <w:rsid w:val="00F622F6"/>
    <w:rsid w:val="00F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01133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133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113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13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011336"/>
  </w:style>
  <w:style w:type="paragraph" w:styleId="ListParagraph">
    <w:name w:val="List Paragraph"/>
    <w:basedOn w:val="Normal"/>
    <w:uiPriority w:val="34"/>
    <w:qFormat/>
    <w:rsid w:val="004368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3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F39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9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B5E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EAC"/>
  </w:style>
  <w:style w:type="paragraph" w:styleId="Footer">
    <w:name w:val="footer"/>
    <w:basedOn w:val="Normal"/>
    <w:link w:val="FooterChar"/>
    <w:uiPriority w:val="99"/>
    <w:unhideWhenUsed/>
    <w:rsid w:val="00AB5E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01133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133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113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13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011336"/>
  </w:style>
  <w:style w:type="paragraph" w:styleId="ListParagraph">
    <w:name w:val="List Paragraph"/>
    <w:basedOn w:val="Normal"/>
    <w:uiPriority w:val="34"/>
    <w:qFormat/>
    <w:rsid w:val="004368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3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F39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9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B5E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EAC"/>
  </w:style>
  <w:style w:type="paragraph" w:styleId="Footer">
    <w:name w:val="footer"/>
    <w:basedOn w:val="Normal"/>
    <w:link w:val="FooterChar"/>
    <w:uiPriority w:val="99"/>
    <w:unhideWhenUsed/>
    <w:rsid w:val="00AB5E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Acute_myeloid_leukemia" TargetMode="External"/><Relationship Id="rId18" Type="http://schemas.openxmlformats.org/officeDocument/2006/relationships/hyperlink" Target="http://en.wikipedia.org/wiki/Amniotic_fluid_embolism" TargetMode="External"/><Relationship Id="rId26" Type="http://schemas.openxmlformats.org/officeDocument/2006/relationships/hyperlink" Target="http://en.wikipedia.org/wiki/Bolivian_Hemorrhagic_Fever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en.wikipedia.org/wiki/Streptococcus_pneumoniae" TargetMode="External"/><Relationship Id="rId34" Type="http://schemas.openxmlformats.org/officeDocument/2006/relationships/hyperlink" Target="http://en.wikipedia.org/wiki/Aortic_aneurys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Stomach" TargetMode="External"/><Relationship Id="rId17" Type="http://schemas.openxmlformats.org/officeDocument/2006/relationships/hyperlink" Target="http://en.wikipedia.org/wiki/Pre-eclampsia" TargetMode="External"/><Relationship Id="rId25" Type="http://schemas.openxmlformats.org/officeDocument/2006/relationships/hyperlink" Target="http://en.wikipedia.org/wiki/Argentine_hemorrhagic_fever" TargetMode="External"/><Relationship Id="rId33" Type="http://schemas.openxmlformats.org/officeDocument/2006/relationships/hyperlink" Target="http://en.wikipedia.org/wiki/Vasculitis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Abruptio_placentae" TargetMode="External"/><Relationship Id="rId20" Type="http://schemas.openxmlformats.org/officeDocument/2006/relationships/hyperlink" Target="http://en.wikipedia.org/wiki/Neisseria_meningitidis" TargetMode="External"/><Relationship Id="rId29" Type="http://schemas.openxmlformats.org/officeDocument/2006/relationships/hyperlink" Target="http://en.wikipedia.org/wiki/Snake_bit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Prostate" TargetMode="External"/><Relationship Id="rId24" Type="http://schemas.openxmlformats.org/officeDocument/2006/relationships/hyperlink" Target="http://en.wikipedia.org/wiki/Arenavirus" TargetMode="External"/><Relationship Id="rId32" Type="http://schemas.openxmlformats.org/officeDocument/2006/relationships/hyperlink" Target="http://en.wikipedia.org/wiki/Heat_stroke" TargetMode="External"/><Relationship Id="rId37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http://en.wikipedia.org/wiki/Obstetric" TargetMode="External"/><Relationship Id="rId23" Type="http://schemas.openxmlformats.org/officeDocument/2006/relationships/hyperlink" Target="http://en.wikipedia.org/wiki/Rocky_mountain_spotted_fever" TargetMode="External"/><Relationship Id="rId28" Type="http://schemas.openxmlformats.org/officeDocument/2006/relationships/hyperlink" Target="http://en.wikipedia.org/wiki/Liver" TargetMode="External"/><Relationship Id="rId36" Type="http://schemas.openxmlformats.org/officeDocument/2006/relationships/image" Target="media/image1.emf"/><Relationship Id="rId10" Type="http://schemas.openxmlformats.org/officeDocument/2006/relationships/hyperlink" Target="http://en.wikipedia.org/wiki/Pancreas" TargetMode="External"/><Relationship Id="rId19" Type="http://schemas.openxmlformats.org/officeDocument/2006/relationships/hyperlink" Target="http://en.wikipedia.org/wiki/Gram-negative" TargetMode="External"/><Relationship Id="rId31" Type="http://schemas.openxmlformats.org/officeDocument/2006/relationships/hyperlink" Target="http://en.wikipedia.org/wiki/Shock_(circulatory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Lung" TargetMode="External"/><Relationship Id="rId14" Type="http://schemas.openxmlformats.org/officeDocument/2006/relationships/hyperlink" Target="http://en.wikipedia.org/wiki/Acute_promyelocytic_leukemia" TargetMode="External"/><Relationship Id="rId22" Type="http://schemas.openxmlformats.org/officeDocument/2006/relationships/hyperlink" Target="http://en.wikipedia.org/wiki/Histoplasmosis" TargetMode="External"/><Relationship Id="rId27" Type="http://schemas.openxmlformats.org/officeDocument/2006/relationships/hyperlink" Target="http://en.wikipedia.org/wiki/Malaria" TargetMode="External"/><Relationship Id="rId30" Type="http://schemas.openxmlformats.org/officeDocument/2006/relationships/hyperlink" Target="http://en.wikipedia.org/wiki/Hemangioma" TargetMode="External"/><Relationship Id="rId35" Type="http://schemas.openxmlformats.org/officeDocument/2006/relationships/hyperlink" Target="http://en.wikipedia.org/wiki/Serotonin_syndrome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889A3-891B-4771-918A-D6E2A2CC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12</cp:revision>
  <dcterms:created xsi:type="dcterms:W3CDTF">2013-09-03T23:40:00Z</dcterms:created>
  <dcterms:modified xsi:type="dcterms:W3CDTF">2013-09-12T20:49:00Z</dcterms:modified>
</cp:coreProperties>
</file>